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75404" w14:textId="77777777" w:rsidR="001B2286" w:rsidRDefault="001B2286" w:rsidP="001B2286">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Biblioteca: espaço de comunicação e promoção de práticas de leitura</w:t>
      </w:r>
    </w:p>
    <w:p w14:paraId="424EF305" w14:textId="77777777" w:rsidR="001B2286" w:rsidRDefault="001B2286" w:rsidP="001B2286">
      <w:pPr>
        <w:spacing w:after="0" w:line="240" w:lineRule="auto"/>
        <w:jc w:val="center"/>
        <w:rPr>
          <w:rFonts w:ascii="Times New Roman" w:hAnsi="Times New Roman" w:cs="Times New Roman"/>
          <w:color w:val="000000" w:themeColor="text1"/>
          <w:sz w:val="24"/>
          <w:szCs w:val="24"/>
        </w:rPr>
      </w:pPr>
    </w:p>
    <w:p w14:paraId="69CDF14A" w14:textId="77777777" w:rsidR="001B2286" w:rsidRDefault="001B2286" w:rsidP="001B2286">
      <w:pPr>
        <w:spacing w:after="0"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Library: space of communication and promotion of reading practices </w:t>
      </w:r>
    </w:p>
    <w:p w14:paraId="1CAE81FF" w14:textId="77777777" w:rsidR="001B2286" w:rsidRDefault="001B2286" w:rsidP="001B2286">
      <w:pPr>
        <w:spacing w:after="0" w:line="240" w:lineRule="auto"/>
        <w:jc w:val="center"/>
        <w:rPr>
          <w:rFonts w:ascii="Times New Roman" w:hAnsi="Times New Roman" w:cs="Times New Roman"/>
          <w:b/>
          <w:color w:val="000000" w:themeColor="text1"/>
          <w:sz w:val="24"/>
          <w:szCs w:val="24"/>
          <w:lang w:val="en-US"/>
        </w:rPr>
      </w:pPr>
    </w:p>
    <w:p w14:paraId="6DBDCC81" w14:textId="77777777" w:rsidR="001B2286" w:rsidRDefault="001B2286" w:rsidP="001B2286">
      <w:pPr>
        <w:spacing w:after="0" w:line="240" w:lineRule="auto"/>
        <w:jc w:val="center"/>
        <w:rPr>
          <w:rFonts w:ascii="Times New Roman" w:hAnsi="Times New Roman" w:cs="Times New Roman"/>
          <w:color w:val="000000" w:themeColor="text1"/>
          <w:sz w:val="24"/>
          <w:szCs w:val="24"/>
          <w:lang w:val="en-US"/>
        </w:rPr>
      </w:pPr>
    </w:p>
    <w:p w14:paraId="255B6BE6" w14:textId="77777777" w:rsidR="001B2286" w:rsidRDefault="001B2286" w:rsidP="001B2286">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Naylane Araújo Matos</w:t>
      </w:r>
      <w:r w:rsidR="003F1EB8">
        <w:rPr>
          <w:rStyle w:val="Refdenotaderodap"/>
          <w:rFonts w:ascii="Times New Roman" w:hAnsi="Times New Roman" w:cs="Times New Roman"/>
          <w:color w:val="000000" w:themeColor="text1"/>
          <w:sz w:val="24"/>
          <w:szCs w:val="24"/>
        </w:rPr>
        <w:footnoteReference w:id="1"/>
      </w:r>
    </w:p>
    <w:p w14:paraId="3F4713EC" w14:textId="77777777" w:rsidR="001B2286" w:rsidRDefault="001B2286" w:rsidP="001B2286">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Denise Dias de Carvalho Sousa</w:t>
      </w:r>
      <w:r w:rsidR="003F1EB8">
        <w:rPr>
          <w:rStyle w:val="Refdenotaderodap"/>
          <w:rFonts w:ascii="Times New Roman" w:hAnsi="Times New Roman" w:cs="Times New Roman"/>
          <w:color w:val="000000" w:themeColor="text1"/>
          <w:sz w:val="24"/>
          <w:szCs w:val="24"/>
        </w:rPr>
        <w:footnoteReference w:id="2"/>
      </w:r>
    </w:p>
    <w:p w14:paraId="24D41582" w14:textId="77777777" w:rsidR="001B2286" w:rsidRPr="008D137A" w:rsidRDefault="001B2286" w:rsidP="001B2286">
      <w:pPr>
        <w:spacing w:after="0" w:line="240" w:lineRule="auto"/>
        <w:jc w:val="center"/>
        <w:rPr>
          <w:rFonts w:ascii="Times New Roman" w:hAnsi="Times New Roman" w:cs="Times New Roman"/>
          <w:color w:val="000000" w:themeColor="text1"/>
          <w:sz w:val="24"/>
          <w:szCs w:val="24"/>
        </w:rPr>
      </w:pPr>
    </w:p>
    <w:p w14:paraId="7749EEB8" w14:textId="77777777" w:rsidR="001B2286" w:rsidRPr="008D137A" w:rsidRDefault="001B2286" w:rsidP="001B2286">
      <w:pPr>
        <w:spacing w:after="0" w:line="240" w:lineRule="auto"/>
        <w:jc w:val="right"/>
        <w:rPr>
          <w:rFonts w:ascii="Times New Roman" w:hAnsi="Times New Roman" w:cs="Times New Roman"/>
          <w:color w:val="000000" w:themeColor="text1"/>
          <w:sz w:val="24"/>
          <w:szCs w:val="24"/>
        </w:rPr>
      </w:pPr>
    </w:p>
    <w:p w14:paraId="6A580885" w14:textId="078476D1" w:rsidR="001B2286" w:rsidRDefault="001B2286" w:rsidP="001B2286">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 xml:space="preserve">Resumo: </w:t>
      </w:r>
      <w:r>
        <w:rPr>
          <w:rFonts w:ascii="Times New Roman" w:hAnsi="Times New Roman" w:cs="Times New Roman"/>
          <w:color w:val="000000" w:themeColor="text1"/>
          <w:sz w:val="20"/>
          <w:szCs w:val="20"/>
        </w:rPr>
        <w:t>Este trabalho visa apresentar a configuração da Biblioteca Pública Municipal Gervácio Maciel da Cruz na cidade de Serrolândia, interior da Bahia, a fim de anali</w:t>
      </w:r>
      <w:r w:rsidR="00617A22">
        <w:rPr>
          <w:rFonts w:ascii="Times New Roman" w:hAnsi="Times New Roman" w:cs="Times New Roman"/>
          <w:color w:val="000000" w:themeColor="text1"/>
          <w:sz w:val="20"/>
          <w:szCs w:val="20"/>
        </w:rPr>
        <w:t>sar seu papel nesta comunidade</w:t>
      </w:r>
      <w:r>
        <w:rPr>
          <w:rFonts w:ascii="Times New Roman" w:hAnsi="Times New Roman" w:cs="Times New Roman"/>
          <w:color w:val="000000" w:themeColor="text1"/>
          <w:sz w:val="20"/>
          <w:szCs w:val="20"/>
        </w:rPr>
        <w:t>. Do mesmo modo, visa discutir o papel das bibliotecas escolares para a formação leitora dos alunos nas escolas Colégio Estadual de Serrolândia, Colégio Municipal Arionete Guimarães Sousa e Centro de Educação Mêmore</w:t>
      </w:r>
      <w:r w:rsidR="00617A22">
        <w:rPr>
          <w:rFonts w:ascii="Times New Roman" w:hAnsi="Times New Roman" w:cs="Times New Roman"/>
          <w:color w:val="000000" w:themeColor="text1"/>
          <w:sz w:val="20"/>
          <w:szCs w:val="20"/>
        </w:rPr>
        <w:t>, salientando a importância do agente mediador de leitura</w:t>
      </w:r>
      <w:r>
        <w:rPr>
          <w:rFonts w:ascii="Times New Roman" w:hAnsi="Times New Roman" w:cs="Times New Roman"/>
          <w:color w:val="000000" w:themeColor="text1"/>
          <w:sz w:val="20"/>
          <w:szCs w:val="20"/>
        </w:rPr>
        <w:t>. A pesquisa foi realizada no período de agosto de 2013 a julho de 2014, com observações simples e participante; entrevistas informais seguidas de entrevista por pautas; pesquisa documental de relatórios trimestrais de controle da</w:t>
      </w:r>
      <w:r w:rsidR="00C332B5">
        <w:rPr>
          <w:rFonts w:ascii="Times New Roman" w:hAnsi="Times New Roman" w:cs="Times New Roman"/>
          <w:color w:val="000000" w:themeColor="text1"/>
          <w:sz w:val="20"/>
          <w:szCs w:val="20"/>
        </w:rPr>
        <w:t xml:space="preserve"> biblioteca pública municipal e</w:t>
      </w:r>
      <w:r>
        <w:rPr>
          <w:rFonts w:ascii="Times New Roman" w:hAnsi="Times New Roman" w:cs="Times New Roman"/>
          <w:color w:val="000000" w:themeColor="text1"/>
          <w:sz w:val="20"/>
          <w:szCs w:val="20"/>
        </w:rPr>
        <w:t xml:space="preserve"> questionário estruturado com trinta alunos das escolas participantes. Os resultados apontam que: 1) o público predominante na biblioteca municipal é de idade escol</w:t>
      </w:r>
      <w:r w:rsidR="006F0BFB">
        <w:rPr>
          <w:rFonts w:ascii="Times New Roman" w:hAnsi="Times New Roman" w:cs="Times New Roman"/>
          <w:color w:val="000000" w:themeColor="text1"/>
          <w:sz w:val="20"/>
          <w:szCs w:val="20"/>
        </w:rPr>
        <w:t>ar; 2) há problemas atrelados ao</w:t>
      </w:r>
      <w:r>
        <w:rPr>
          <w:rFonts w:ascii="Times New Roman" w:hAnsi="Times New Roman" w:cs="Times New Roman"/>
          <w:color w:val="000000" w:themeColor="text1"/>
          <w:sz w:val="20"/>
          <w:szCs w:val="20"/>
        </w:rPr>
        <w:t xml:space="preserve"> bibliotecári</w:t>
      </w:r>
      <w:r w:rsidR="00FF1C4E">
        <w:rPr>
          <w:rFonts w:ascii="Times New Roman" w:hAnsi="Times New Roman" w:cs="Times New Roman"/>
          <w:color w:val="000000" w:themeColor="text1"/>
          <w:sz w:val="20"/>
          <w:szCs w:val="20"/>
        </w:rPr>
        <w:t xml:space="preserve">o na biblioteca municipal e nas </w:t>
      </w:r>
      <w:r>
        <w:rPr>
          <w:rFonts w:ascii="Times New Roman" w:hAnsi="Times New Roman" w:cs="Times New Roman"/>
          <w:color w:val="000000" w:themeColor="text1"/>
          <w:sz w:val="20"/>
          <w:szCs w:val="20"/>
        </w:rPr>
        <w:t xml:space="preserve">escolares; 3) </w:t>
      </w:r>
      <w:r w:rsidR="006F0BFB">
        <w:rPr>
          <w:rFonts w:ascii="Times New Roman" w:hAnsi="Times New Roman" w:cs="Times New Roman"/>
          <w:color w:val="000000" w:themeColor="text1"/>
          <w:sz w:val="20"/>
          <w:szCs w:val="20"/>
        </w:rPr>
        <w:t>o bibliotecário tem papel importante no funcionamento e nas práticas de leitura da biblioteca.</w:t>
      </w:r>
    </w:p>
    <w:p w14:paraId="4E4BC3F0" w14:textId="77777777" w:rsidR="001B2286" w:rsidRDefault="001B2286" w:rsidP="001B2286">
      <w:pPr>
        <w:spacing w:after="0" w:line="240" w:lineRule="auto"/>
        <w:jc w:val="both"/>
        <w:rPr>
          <w:rFonts w:ascii="Times New Roman" w:hAnsi="Times New Roman" w:cs="Times New Roman"/>
          <w:color w:val="000000" w:themeColor="text1"/>
        </w:rPr>
      </w:pPr>
    </w:p>
    <w:p w14:paraId="4BA89E10" w14:textId="77777777" w:rsidR="001B2286" w:rsidRDefault="001B2286" w:rsidP="001B2286">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 xml:space="preserve">Palavras-chave: </w:t>
      </w:r>
      <w:r>
        <w:rPr>
          <w:rFonts w:ascii="Times New Roman" w:hAnsi="Times New Roman" w:cs="Times New Roman"/>
          <w:color w:val="000000" w:themeColor="text1"/>
          <w:sz w:val="20"/>
          <w:szCs w:val="20"/>
        </w:rPr>
        <w:t>Biblioteca; Práticas de leitura; Mediador de leitura</w:t>
      </w:r>
    </w:p>
    <w:p w14:paraId="1EC4976B" w14:textId="77777777" w:rsidR="001B2286" w:rsidRDefault="001B2286" w:rsidP="001B2286">
      <w:pPr>
        <w:spacing w:after="0" w:line="240" w:lineRule="auto"/>
        <w:jc w:val="both"/>
        <w:rPr>
          <w:rFonts w:ascii="Times New Roman" w:hAnsi="Times New Roman" w:cs="Times New Roman"/>
          <w:color w:val="000000" w:themeColor="text1"/>
        </w:rPr>
      </w:pPr>
    </w:p>
    <w:p w14:paraId="36FBC9C8" w14:textId="77777777" w:rsidR="005F59C9" w:rsidRDefault="005F59C9" w:rsidP="001B2286">
      <w:pPr>
        <w:spacing w:after="0" w:line="240" w:lineRule="auto"/>
        <w:jc w:val="both"/>
        <w:rPr>
          <w:rFonts w:ascii="Times New Roman" w:hAnsi="Times New Roman" w:cs="Times New Roman"/>
          <w:color w:val="000000" w:themeColor="text1"/>
        </w:rPr>
      </w:pPr>
    </w:p>
    <w:p w14:paraId="76F1A1E9" w14:textId="01CCD4F3" w:rsidR="001B2286" w:rsidRDefault="001B2286" w:rsidP="001B2286">
      <w:pPr>
        <w:spacing w:after="0" w:line="240" w:lineRule="auto"/>
        <w:jc w:val="both"/>
        <w:rPr>
          <w:rFonts w:ascii="Times New Roman" w:hAnsi="Times New Roman" w:cs="Times New Roman"/>
          <w:color w:val="000000" w:themeColor="text1"/>
          <w:sz w:val="20"/>
          <w:szCs w:val="20"/>
          <w:lang w:val="en-US"/>
        </w:rPr>
      </w:pPr>
      <w:r>
        <w:rPr>
          <w:rFonts w:ascii="Times New Roman" w:hAnsi="Times New Roman" w:cs="Times New Roman"/>
          <w:b/>
          <w:color w:val="000000" w:themeColor="text1"/>
          <w:sz w:val="20"/>
          <w:szCs w:val="20"/>
          <w:lang w:val="en-US"/>
        </w:rPr>
        <w:t>Abstract:</w:t>
      </w:r>
      <w:r>
        <w:rPr>
          <w:rFonts w:ascii="Times New Roman" w:hAnsi="Times New Roman" w:cs="Times New Roman"/>
          <w:color w:val="000000" w:themeColor="text1"/>
          <w:sz w:val="20"/>
          <w:szCs w:val="20"/>
          <w:lang w:val="en-US"/>
        </w:rPr>
        <w:t xml:space="preserve"> This paper presents the Gervácio Maciel da Cruz municipal public library configuration, in Serrolândia/BA, in order to analyze its role in this community. As well as it aims to discuss the role of scholar libraries to the students reading formation in the schools Colégio Estadual de Serrolândia, Colégio Municipal Arionete Guimarães Sousa e Centro de Educação Mêmore</w:t>
      </w:r>
      <w:r w:rsidR="00617A22">
        <w:rPr>
          <w:rFonts w:ascii="Times New Roman" w:hAnsi="Times New Roman" w:cs="Times New Roman"/>
          <w:color w:val="000000" w:themeColor="text1"/>
          <w:sz w:val="20"/>
          <w:szCs w:val="20"/>
          <w:lang w:val="en-US"/>
        </w:rPr>
        <w:t>, focusing attention to the importance of the reading agent mediator</w:t>
      </w:r>
      <w:r>
        <w:rPr>
          <w:rFonts w:ascii="Times New Roman" w:hAnsi="Times New Roman" w:cs="Times New Roman"/>
          <w:color w:val="000000" w:themeColor="text1"/>
          <w:sz w:val="20"/>
          <w:szCs w:val="20"/>
          <w:lang w:val="en-US"/>
        </w:rPr>
        <w:t xml:space="preserve">. The research was carried out from August 2013 to July 2014, with simple and participant observations; informal interviews followed by guided interview; documentary research about the municipal public library reports of control; and structured questionnaire with thirty students of the participant schools. The results point out that: 1) </w:t>
      </w:r>
      <w:r w:rsidR="006F0BFB">
        <w:rPr>
          <w:rFonts w:ascii="Times New Roman" w:hAnsi="Times New Roman" w:cs="Times New Roman"/>
          <w:color w:val="000000" w:themeColor="text1"/>
          <w:sz w:val="20"/>
          <w:szCs w:val="20"/>
          <w:lang w:val="en-US"/>
        </w:rPr>
        <w:t xml:space="preserve">children in school age is </w:t>
      </w:r>
      <w:r>
        <w:rPr>
          <w:rFonts w:ascii="Times New Roman" w:hAnsi="Times New Roman" w:cs="Times New Roman"/>
          <w:color w:val="000000" w:themeColor="text1"/>
          <w:sz w:val="20"/>
          <w:szCs w:val="20"/>
          <w:lang w:val="en-US"/>
        </w:rPr>
        <w:t xml:space="preserve">the predominant public in the municipal library; 2) There are problems linked to the librarian in the municipal and scholar libraries; 3) </w:t>
      </w:r>
      <w:r w:rsidR="006F0BFB">
        <w:rPr>
          <w:rFonts w:ascii="Times New Roman" w:hAnsi="Times New Roman" w:cs="Times New Roman"/>
          <w:color w:val="000000" w:themeColor="text1"/>
          <w:sz w:val="20"/>
          <w:szCs w:val="20"/>
          <w:lang w:val="en-US"/>
        </w:rPr>
        <w:t>the librarian has an important role in the functioning and in the reading practices of library.</w:t>
      </w:r>
    </w:p>
    <w:p w14:paraId="2EDD50C5" w14:textId="77777777" w:rsidR="001B2286" w:rsidRDefault="001B2286" w:rsidP="001B2286">
      <w:pPr>
        <w:spacing w:after="0" w:line="240" w:lineRule="auto"/>
        <w:jc w:val="both"/>
        <w:rPr>
          <w:rFonts w:ascii="Times New Roman" w:hAnsi="Times New Roman" w:cs="Times New Roman"/>
          <w:color w:val="000000" w:themeColor="text1"/>
          <w:sz w:val="20"/>
          <w:szCs w:val="20"/>
          <w:lang w:val="en-US"/>
        </w:rPr>
      </w:pPr>
    </w:p>
    <w:p w14:paraId="7B706968" w14:textId="77777777" w:rsidR="001B2286" w:rsidRDefault="001B2286" w:rsidP="001B2286">
      <w:pPr>
        <w:spacing w:after="0" w:line="240" w:lineRule="auto"/>
        <w:jc w:val="both"/>
        <w:rPr>
          <w:rFonts w:ascii="Times New Roman" w:hAnsi="Times New Roman" w:cs="Times New Roman"/>
          <w:color w:val="000000" w:themeColor="text1"/>
          <w:sz w:val="20"/>
          <w:szCs w:val="20"/>
          <w:lang w:val="en-US"/>
        </w:rPr>
      </w:pPr>
      <w:r>
        <w:rPr>
          <w:rFonts w:ascii="Times New Roman" w:hAnsi="Times New Roman" w:cs="Times New Roman"/>
          <w:b/>
          <w:color w:val="000000" w:themeColor="text1"/>
          <w:sz w:val="20"/>
          <w:szCs w:val="20"/>
          <w:lang w:val="en-US"/>
        </w:rPr>
        <w:t>Keywords:</w:t>
      </w:r>
      <w:r>
        <w:rPr>
          <w:rFonts w:ascii="Times New Roman" w:hAnsi="Times New Roman" w:cs="Times New Roman"/>
          <w:color w:val="000000" w:themeColor="text1"/>
          <w:sz w:val="20"/>
          <w:szCs w:val="20"/>
          <w:lang w:val="en-US"/>
        </w:rPr>
        <w:t xml:space="preserve"> Library; Reading practices; Reading mediator</w:t>
      </w:r>
    </w:p>
    <w:p w14:paraId="2288C4CD" w14:textId="77777777" w:rsidR="001B2286" w:rsidRDefault="001B2286" w:rsidP="001B2286">
      <w:pPr>
        <w:spacing w:after="0" w:line="240" w:lineRule="auto"/>
        <w:jc w:val="both"/>
        <w:rPr>
          <w:rFonts w:ascii="Times New Roman" w:hAnsi="Times New Roman" w:cs="Times New Roman"/>
          <w:color w:val="000000" w:themeColor="text1"/>
          <w:sz w:val="24"/>
          <w:szCs w:val="24"/>
          <w:lang w:val="en-US"/>
        </w:rPr>
      </w:pPr>
    </w:p>
    <w:p w14:paraId="73F2B66D" w14:textId="77777777" w:rsidR="001B2286" w:rsidRDefault="001B2286" w:rsidP="001B2286">
      <w:pPr>
        <w:spacing w:after="0" w:line="240" w:lineRule="auto"/>
        <w:jc w:val="both"/>
        <w:rPr>
          <w:rFonts w:ascii="Times New Roman" w:hAnsi="Times New Roman" w:cs="Times New Roman"/>
          <w:color w:val="000000" w:themeColor="text1"/>
          <w:sz w:val="24"/>
          <w:szCs w:val="24"/>
          <w:lang w:val="en-US"/>
        </w:rPr>
      </w:pPr>
    </w:p>
    <w:p w14:paraId="414D5827" w14:textId="77777777" w:rsidR="003F1EB8" w:rsidRDefault="003F1EB8" w:rsidP="001B2286">
      <w:pPr>
        <w:spacing w:after="0" w:line="240" w:lineRule="auto"/>
        <w:jc w:val="both"/>
        <w:rPr>
          <w:rFonts w:ascii="Times New Roman" w:hAnsi="Times New Roman" w:cs="Times New Roman"/>
          <w:b/>
          <w:color w:val="000000" w:themeColor="text1"/>
          <w:sz w:val="24"/>
          <w:szCs w:val="24"/>
          <w:lang w:val="en-US"/>
        </w:rPr>
      </w:pPr>
    </w:p>
    <w:p w14:paraId="57BCB9AA" w14:textId="77777777" w:rsidR="005F59C9" w:rsidRPr="00E21F32" w:rsidRDefault="005F59C9" w:rsidP="001B2286">
      <w:pPr>
        <w:spacing w:after="0" w:line="240" w:lineRule="auto"/>
        <w:jc w:val="both"/>
        <w:rPr>
          <w:rFonts w:ascii="Times New Roman" w:hAnsi="Times New Roman" w:cs="Times New Roman"/>
          <w:b/>
          <w:color w:val="000000" w:themeColor="text1"/>
          <w:sz w:val="24"/>
          <w:szCs w:val="24"/>
          <w:lang w:val="en-US"/>
        </w:rPr>
      </w:pPr>
    </w:p>
    <w:p w14:paraId="4F3BA104" w14:textId="77777777" w:rsidR="003F1EB8" w:rsidRPr="00E21F32" w:rsidRDefault="003F1EB8" w:rsidP="001B2286">
      <w:pPr>
        <w:spacing w:after="0" w:line="240" w:lineRule="auto"/>
        <w:jc w:val="both"/>
        <w:rPr>
          <w:rFonts w:ascii="Times New Roman" w:hAnsi="Times New Roman" w:cs="Times New Roman"/>
          <w:b/>
          <w:color w:val="000000" w:themeColor="text1"/>
          <w:sz w:val="24"/>
          <w:szCs w:val="24"/>
          <w:lang w:val="en-US"/>
        </w:rPr>
      </w:pPr>
    </w:p>
    <w:p w14:paraId="3D9CEFEB" w14:textId="77777777" w:rsidR="00C37B28" w:rsidRPr="00C37B28" w:rsidRDefault="00C37B28" w:rsidP="001B2286">
      <w:pPr>
        <w:spacing w:after="0" w:line="240" w:lineRule="auto"/>
        <w:jc w:val="both"/>
        <w:rPr>
          <w:rFonts w:ascii="Times New Roman" w:hAnsi="Times New Roman" w:cs="Times New Roman"/>
          <w:b/>
          <w:color w:val="000000" w:themeColor="text1"/>
          <w:sz w:val="24"/>
          <w:szCs w:val="24"/>
        </w:rPr>
      </w:pPr>
      <w:r w:rsidRPr="00C37B28">
        <w:rPr>
          <w:rFonts w:ascii="Times New Roman" w:hAnsi="Times New Roman" w:cs="Times New Roman"/>
          <w:b/>
          <w:color w:val="000000" w:themeColor="text1"/>
          <w:sz w:val="24"/>
          <w:szCs w:val="24"/>
        </w:rPr>
        <w:t>Introdução</w:t>
      </w:r>
    </w:p>
    <w:p w14:paraId="48ACDF90" w14:textId="77777777" w:rsidR="00C37B28" w:rsidRDefault="00C37B28" w:rsidP="001B2286">
      <w:pPr>
        <w:spacing w:after="0" w:line="240" w:lineRule="auto"/>
        <w:jc w:val="both"/>
        <w:rPr>
          <w:rFonts w:ascii="Times New Roman" w:hAnsi="Times New Roman" w:cs="Times New Roman"/>
          <w:color w:val="000000" w:themeColor="text1"/>
          <w:sz w:val="24"/>
          <w:szCs w:val="24"/>
        </w:rPr>
      </w:pPr>
    </w:p>
    <w:p w14:paraId="2B09854F" w14:textId="77777777" w:rsidR="001B2286" w:rsidRDefault="001B2286" w:rsidP="00C37B28">
      <w:pPr>
        <w:spacing w:after="0" w:line="240" w:lineRule="auto"/>
        <w:ind w:firstLine="7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Os suportes utilizados pelo homem para registrar o conhecimento – paredes de cavernas, tabuletas de argila, rolos de papiro, pergaminho, texto impresso (livros, jornais, revistas, etc.), texto eletrônico (filme, vídeo, CD, DVD, internet, etc.) – têm evoluído e possibilitado a convergência de vários deles num mesmo espaço, permitindo, desse modo, </w:t>
      </w:r>
      <w:r w:rsidR="002152B2">
        <w:rPr>
          <w:rFonts w:ascii="Times New Roman" w:hAnsi="Times New Roman" w:cs="Times New Roman"/>
          <w:color w:val="000000" w:themeColor="text1"/>
          <w:sz w:val="24"/>
          <w:szCs w:val="24"/>
        </w:rPr>
        <w:t>o acesso democrático ao material de leitura.</w:t>
      </w:r>
      <w:r>
        <w:rPr>
          <w:rFonts w:ascii="Times New Roman" w:hAnsi="Times New Roman" w:cs="Times New Roman"/>
          <w:color w:val="000000" w:themeColor="text1"/>
          <w:sz w:val="24"/>
          <w:szCs w:val="24"/>
        </w:rPr>
        <w:t xml:space="preserve"> A biblioteca, atualmente, tem a tarefa de reunir estes suportes em diversos formatos a fim de dispor </w:t>
      </w:r>
      <w:r w:rsidR="00220DDE">
        <w:rPr>
          <w:rFonts w:ascii="Times New Roman" w:hAnsi="Times New Roman" w:cs="Times New Roman"/>
          <w:color w:val="000000" w:themeColor="text1"/>
          <w:sz w:val="24"/>
          <w:szCs w:val="24"/>
        </w:rPr>
        <w:t>de um acervo didático eficiente, d</w:t>
      </w:r>
      <w:r>
        <w:rPr>
          <w:rFonts w:ascii="Times New Roman" w:hAnsi="Times New Roman" w:cs="Times New Roman"/>
          <w:color w:val="000000" w:themeColor="text1"/>
          <w:sz w:val="24"/>
          <w:szCs w:val="24"/>
        </w:rPr>
        <w:t>evendo ser um ambiente de diversidade textual em que seus usuários tenham contato com diferentes fontes de informação, inclusive àquelas mais próximas do seu contexto social.</w:t>
      </w:r>
    </w:p>
    <w:p w14:paraId="274BF40E" w14:textId="6A617474" w:rsidR="001B2286" w:rsidRPr="00617A22" w:rsidRDefault="001B2286" w:rsidP="00562BD5">
      <w:pPr>
        <w:spacing w:after="0" w:line="240" w:lineRule="auto"/>
        <w:ind w:firstLine="7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 espaço bibl</w:t>
      </w:r>
      <w:r w:rsidR="00C332B5">
        <w:rPr>
          <w:rFonts w:ascii="Times New Roman" w:hAnsi="Times New Roman" w:cs="Times New Roman"/>
          <w:color w:val="000000" w:themeColor="text1"/>
          <w:sz w:val="24"/>
          <w:szCs w:val="24"/>
        </w:rPr>
        <w:t>iotecário, além de armazenar ess</w:t>
      </w:r>
      <w:r>
        <w:rPr>
          <w:rFonts w:ascii="Times New Roman" w:hAnsi="Times New Roman" w:cs="Times New Roman"/>
          <w:color w:val="000000" w:themeColor="text1"/>
          <w:sz w:val="24"/>
          <w:szCs w:val="24"/>
        </w:rPr>
        <w:t xml:space="preserve">es suportes, é, ou deveria ser, um ambiente propício às práticas de leitura. Todavia, é preciso pensar se esse espaço leitor tem acompanhado essa evolução do objeto que abriga e como isto influencia no número de leitores que o frequentam. Ademais, é relevante refletir sobre a importância </w:t>
      </w:r>
      <w:r w:rsidR="00C332B5">
        <w:rPr>
          <w:rFonts w:ascii="Times New Roman" w:hAnsi="Times New Roman" w:cs="Times New Roman"/>
          <w:color w:val="000000" w:themeColor="text1"/>
          <w:sz w:val="24"/>
          <w:szCs w:val="24"/>
        </w:rPr>
        <w:t xml:space="preserve">de um </w:t>
      </w:r>
      <w:bookmarkStart w:id="0" w:name="_GoBack"/>
      <w:bookmarkEnd w:id="0"/>
      <w:r w:rsidR="00C332B5">
        <w:rPr>
          <w:rFonts w:ascii="Times New Roman" w:hAnsi="Times New Roman" w:cs="Times New Roman"/>
          <w:color w:val="000000" w:themeColor="text1"/>
          <w:sz w:val="24"/>
          <w:szCs w:val="24"/>
        </w:rPr>
        <w:t>mediador para fomentar ess</w:t>
      </w:r>
      <w:r>
        <w:rPr>
          <w:rFonts w:ascii="Times New Roman" w:hAnsi="Times New Roman" w:cs="Times New Roman"/>
          <w:color w:val="000000" w:themeColor="text1"/>
          <w:sz w:val="24"/>
          <w:szCs w:val="24"/>
        </w:rPr>
        <w:t xml:space="preserve">as práticas. </w:t>
      </w:r>
      <w:r w:rsidRPr="00562BD5">
        <w:rPr>
          <w:rFonts w:ascii="Times New Roman" w:hAnsi="Times New Roman" w:cs="Times New Roman"/>
          <w:color w:val="000000" w:themeColor="text1"/>
          <w:sz w:val="24"/>
          <w:szCs w:val="24"/>
        </w:rPr>
        <w:t xml:space="preserve">Nesse sentido, </w:t>
      </w:r>
      <w:commentRangeStart w:id="1"/>
      <w:r w:rsidR="00617A22">
        <w:rPr>
          <w:rFonts w:ascii="Times New Roman" w:hAnsi="Times New Roman" w:cs="Times New Roman"/>
          <w:color w:val="000000" w:themeColor="text1"/>
          <w:sz w:val="24"/>
          <w:szCs w:val="24"/>
        </w:rPr>
        <w:t>e</w:t>
      </w:r>
      <w:r w:rsidR="00617A22" w:rsidRPr="00617A22">
        <w:rPr>
          <w:rFonts w:ascii="Times New Roman" w:hAnsi="Times New Roman" w:cs="Times New Roman"/>
          <w:color w:val="000000" w:themeColor="text1"/>
          <w:sz w:val="24"/>
          <w:szCs w:val="24"/>
        </w:rPr>
        <w:t>ste trabalho visa apresentar a configuração da Biblioteca Pública Municipal Gervácio Maciel da Cruz na cidade de Serrolândia, interior da Bahia, a fim de analisar seu papel nesta comunidade</w:t>
      </w:r>
      <w:r w:rsidR="00862436">
        <w:rPr>
          <w:rFonts w:ascii="Times New Roman" w:hAnsi="Times New Roman" w:cs="Times New Roman"/>
          <w:color w:val="000000" w:themeColor="text1"/>
          <w:sz w:val="24"/>
          <w:szCs w:val="24"/>
        </w:rPr>
        <w:t xml:space="preserve">, com ênfase na </w:t>
      </w:r>
      <w:r w:rsidR="008E353B">
        <w:rPr>
          <w:rFonts w:ascii="Times New Roman" w:hAnsi="Times New Roman" w:cs="Times New Roman"/>
          <w:color w:val="000000" w:themeColor="text1"/>
          <w:sz w:val="24"/>
          <w:szCs w:val="24"/>
        </w:rPr>
        <w:t xml:space="preserve">presença e </w:t>
      </w:r>
      <w:r w:rsidR="00862436">
        <w:rPr>
          <w:rFonts w:ascii="Times New Roman" w:hAnsi="Times New Roman" w:cs="Times New Roman"/>
          <w:color w:val="000000" w:themeColor="text1"/>
          <w:sz w:val="24"/>
          <w:szCs w:val="24"/>
        </w:rPr>
        <w:t>atuação</w:t>
      </w:r>
      <w:r w:rsidR="008E353B">
        <w:rPr>
          <w:rFonts w:ascii="Times New Roman" w:hAnsi="Times New Roman" w:cs="Times New Roman"/>
          <w:color w:val="000000" w:themeColor="text1"/>
          <w:sz w:val="24"/>
          <w:szCs w:val="24"/>
        </w:rPr>
        <w:t xml:space="preserve"> mediadora</w:t>
      </w:r>
      <w:r w:rsidR="00862436">
        <w:rPr>
          <w:rFonts w:ascii="Times New Roman" w:hAnsi="Times New Roman" w:cs="Times New Roman"/>
          <w:color w:val="000000" w:themeColor="text1"/>
          <w:sz w:val="24"/>
          <w:szCs w:val="24"/>
        </w:rPr>
        <w:t xml:space="preserve"> de um bibliotecário nesse espaço</w:t>
      </w:r>
      <w:r w:rsidR="00617A22" w:rsidRPr="00617A22">
        <w:rPr>
          <w:rFonts w:ascii="Times New Roman" w:hAnsi="Times New Roman" w:cs="Times New Roman"/>
          <w:color w:val="000000" w:themeColor="text1"/>
          <w:sz w:val="24"/>
          <w:szCs w:val="24"/>
        </w:rPr>
        <w:t>. Do mesmo modo, visa discutir o papel das bibliotecas escolares para a formação leitora dos alunos nas escolas Colégio Estadual de Serrolândia, Colégio Municipal Arionete Guimarães Sousa e Centro de Educação Mêmore, salientando a importância do agente mediador de leitura.</w:t>
      </w:r>
      <w:commentRangeEnd w:id="1"/>
      <w:r w:rsidR="00617A22">
        <w:rPr>
          <w:rStyle w:val="Refdecomentrio"/>
        </w:rPr>
        <w:commentReference w:id="1"/>
      </w:r>
    </w:p>
    <w:p w14:paraId="1C182FE9" w14:textId="5260568C" w:rsidR="001B2286" w:rsidRDefault="001B2286" w:rsidP="00623E21">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pesquisa foi realizada no período de agosto de 2013 a jul</w:t>
      </w:r>
      <w:r w:rsidR="003B13F0">
        <w:rPr>
          <w:rFonts w:ascii="Times New Roman" w:hAnsi="Times New Roman" w:cs="Times New Roman"/>
          <w:color w:val="000000" w:themeColor="text1"/>
          <w:sz w:val="24"/>
          <w:szCs w:val="24"/>
        </w:rPr>
        <w:t>ho de 2014, em primeiro momento com observações simples</w:t>
      </w:r>
      <w:r>
        <w:rPr>
          <w:rFonts w:ascii="Times New Roman" w:hAnsi="Times New Roman" w:cs="Times New Roman"/>
          <w:color w:val="000000" w:themeColor="text1"/>
          <w:sz w:val="24"/>
          <w:szCs w:val="24"/>
        </w:rPr>
        <w:t xml:space="preserve"> ou observação-reportagem, </w:t>
      </w:r>
      <w:r w:rsidR="00C332B5">
        <w:rPr>
          <w:rFonts w:ascii="Times New Roman" w:hAnsi="Times New Roman" w:cs="Times New Roman"/>
          <w:color w:val="000000" w:themeColor="text1"/>
          <w:sz w:val="24"/>
          <w:szCs w:val="24"/>
        </w:rPr>
        <w:t>com a finalidade</w:t>
      </w:r>
      <w:r>
        <w:rPr>
          <w:rFonts w:ascii="Times New Roman" w:hAnsi="Times New Roman" w:cs="Times New Roman"/>
          <w:color w:val="000000" w:themeColor="text1"/>
          <w:sz w:val="24"/>
          <w:szCs w:val="24"/>
        </w:rPr>
        <w:t xml:space="preserve"> de obter elementos para a definição de problemas de pesquisa (GIL, 2011). Posteriormente, desenvolvemos entrevistas informais seguidas de entrevista por pautas,</w:t>
      </w:r>
      <w:r w:rsidR="005F294C">
        <w:rPr>
          <w:rFonts w:ascii="Times New Roman" w:hAnsi="Times New Roman" w:cs="Times New Roman"/>
          <w:color w:val="000000" w:themeColor="text1"/>
          <w:sz w:val="24"/>
          <w:szCs w:val="24"/>
        </w:rPr>
        <w:t xml:space="preserve"> registradas em diário de campo,</w:t>
      </w:r>
      <w:r>
        <w:rPr>
          <w:rFonts w:ascii="Times New Roman" w:hAnsi="Times New Roman" w:cs="Times New Roman"/>
          <w:color w:val="000000" w:themeColor="text1"/>
          <w:sz w:val="24"/>
          <w:szCs w:val="24"/>
        </w:rPr>
        <w:t xml:space="preserve"> sobre informações cedidas pelos funcionários da Biblioteca Pública Municipal Gervácio Maciel da Cruz</w:t>
      </w:r>
      <w:r w:rsidR="00D55F2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no que diz respeito à sua configuração, organização e funcionamento.</w:t>
      </w:r>
      <w:r w:rsidR="00623E2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Enquanto pesquisa documental (SEVERINO, 2007), desenvolvemos investigação e análise de relatórios de controle da biblioteca, desde sua inauguração em fevereiro de 2011 até 2014. </w:t>
      </w:r>
    </w:p>
    <w:p w14:paraId="66F2AECC" w14:textId="0F0FFC33" w:rsidR="001B2286" w:rsidRDefault="00144D08" w:rsidP="008D137A">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Quanto às bibliotecas escolares, a</w:t>
      </w:r>
      <w:r w:rsidR="001B2286">
        <w:rPr>
          <w:rFonts w:ascii="Times New Roman" w:hAnsi="Times New Roman" w:cs="Times New Roman"/>
          <w:color w:val="000000" w:themeColor="text1"/>
          <w:sz w:val="24"/>
          <w:szCs w:val="24"/>
        </w:rPr>
        <w:t>s análises aqui apresentadas foram feitas</w:t>
      </w:r>
      <w:r w:rsidR="00C332B5">
        <w:rPr>
          <w:rFonts w:ascii="Times New Roman" w:hAnsi="Times New Roman" w:cs="Times New Roman"/>
          <w:color w:val="000000" w:themeColor="text1"/>
          <w:sz w:val="24"/>
          <w:szCs w:val="24"/>
        </w:rPr>
        <w:t xml:space="preserve"> a partir do acompanhamento ness</w:t>
      </w:r>
      <w:r w:rsidR="001B2286">
        <w:rPr>
          <w:rFonts w:ascii="Times New Roman" w:hAnsi="Times New Roman" w:cs="Times New Roman"/>
          <w:color w:val="000000" w:themeColor="text1"/>
          <w:sz w:val="24"/>
          <w:szCs w:val="24"/>
        </w:rPr>
        <w:t>as instituições por meio de: 1) observação participante – no qual desenvolvemos atividades de leitura a fim de nos aproximarmos do objeto de pesquisa e ter rápido acesso a dados sobre as bibliotecas, tanto na perspectiva dos funcionários das instituições quanto na perspectiva dos alunos (GIL, 2011); 2) entrevistas focalizadas com os funcionários responsáveis pela biblioteca de</w:t>
      </w:r>
      <w:r w:rsidR="007560E5">
        <w:rPr>
          <w:rFonts w:ascii="Times New Roman" w:hAnsi="Times New Roman" w:cs="Times New Roman"/>
          <w:color w:val="000000" w:themeColor="text1"/>
          <w:sz w:val="24"/>
          <w:szCs w:val="24"/>
        </w:rPr>
        <w:t xml:space="preserve"> cada escola e; 3) questionário estruturado</w:t>
      </w:r>
      <w:r w:rsidR="001B2286">
        <w:rPr>
          <w:rFonts w:ascii="Times New Roman" w:hAnsi="Times New Roman" w:cs="Times New Roman"/>
          <w:color w:val="000000" w:themeColor="text1"/>
          <w:sz w:val="24"/>
          <w:szCs w:val="24"/>
        </w:rPr>
        <w:t xml:space="preserve"> com trinta alunos, sendo dez de cada instituição. O instrumento de coleta contemplou perguntas sobre as práticas leitoras desses alunos, o seu contato com o objeto livro e a forma de aquisição de material para leitura.</w:t>
      </w:r>
    </w:p>
    <w:p w14:paraId="734AF216" w14:textId="77777777" w:rsidR="00144D08" w:rsidRDefault="00144D08" w:rsidP="008D137A">
      <w:pPr>
        <w:spacing w:after="0" w:line="240" w:lineRule="auto"/>
        <w:ind w:firstLine="708"/>
        <w:jc w:val="both"/>
        <w:rPr>
          <w:rFonts w:ascii="Times New Roman" w:hAnsi="Times New Roman" w:cs="Times New Roman"/>
          <w:color w:val="000000" w:themeColor="text1"/>
          <w:sz w:val="24"/>
          <w:szCs w:val="24"/>
        </w:rPr>
      </w:pPr>
    </w:p>
    <w:p w14:paraId="1D3633B9" w14:textId="77777777" w:rsidR="00144D08" w:rsidRDefault="00144D08" w:rsidP="008D137A">
      <w:pPr>
        <w:spacing w:after="0" w:line="240" w:lineRule="auto"/>
        <w:ind w:firstLine="708"/>
        <w:jc w:val="both"/>
        <w:rPr>
          <w:rFonts w:ascii="Times New Roman" w:hAnsi="Times New Roman" w:cs="Times New Roman"/>
          <w:color w:val="000000" w:themeColor="text1"/>
          <w:sz w:val="24"/>
          <w:szCs w:val="24"/>
        </w:rPr>
      </w:pPr>
    </w:p>
    <w:p w14:paraId="0728A7F2" w14:textId="77777777" w:rsidR="001B2286" w:rsidRDefault="001B2286" w:rsidP="001B2286">
      <w:pPr>
        <w:spacing w:after="0" w:line="240" w:lineRule="auto"/>
        <w:jc w:val="both"/>
        <w:rPr>
          <w:rFonts w:ascii="Times New Roman" w:hAnsi="Times New Roman" w:cs="Times New Roman"/>
          <w:color w:val="000000" w:themeColor="text1"/>
          <w:sz w:val="24"/>
          <w:szCs w:val="24"/>
        </w:rPr>
      </w:pPr>
    </w:p>
    <w:p w14:paraId="3DBFAE9B" w14:textId="77777777" w:rsidR="001B2286" w:rsidRPr="00C37B28" w:rsidRDefault="00C37B28" w:rsidP="00C37B28">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 </w:t>
      </w:r>
      <w:commentRangeStart w:id="2"/>
      <w:r w:rsidR="001B2286" w:rsidRPr="00C37B28">
        <w:rPr>
          <w:rFonts w:ascii="Times New Roman" w:hAnsi="Times New Roman" w:cs="Times New Roman"/>
          <w:b/>
          <w:color w:val="000000" w:themeColor="text1"/>
          <w:sz w:val="24"/>
          <w:szCs w:val="24"/>
        </w:rPr>
        <w:t>Biblioteca Municipal Gervácio Maciel da Cruz</w:t>
      </w:r>
      <w:commentRangeEnd w:id="2"/>
      <w:r w:rsidR="00EC5C1E">
        <w:rPr>
          <w:rStyle w:val="Refdecomentrio"/>
        </w:rPr>
        <w:commentReference w:id="2"/>
      </w:r>
    </w:p>
    <w:p w14:paraId="7D9A32EB" w14:textId="77777777" w:rsidR="001B2286" w:rsidRDefault="001B2286" w:rsidP="001B2286">
      <w:pPr>
        <w:pStyle w:val="PargrafodaLista"/>
        <w:spacing w:after="0" w:line="240" w:lineRule="auto"/>
        <w:jc w:val="both"/>
        <w:rPr>
          <w:rFonts w:ascii="Times New Roman" w:hAnsi="Times New Roman" w:cs="Times New Roman"/>
          <w:b/>
          <w:color w:val="000000" w:themeColor="text1"/>
          <w:sz w:val="24"/>
          <w:szCs w:val="24"/>
        </w:rPr>
      </w:pPr>
    </w:p>
    <w:p w14:paraId="1FA04D92" w14:textId="529C22D3" w:rsidR="001B2286" w:rsidRDefault="001B2286" w:rsidP="009F0AB7">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Biblioteca Municipal Gervácio Maciel da Cruz – assim nomeada em homenagem a um morador </w:t>
      </w:r>
      <w:r w:rsidR="00C837E8">
        <w:rPr>
          <w:rFonts w:ascii="Times New Roman" w:hAnsi="Times New Roman" w:cs="Times New Roman"/>
          <w:color w:val="000000" w:themeColor="text1"/>
          <w:sz w:val="24"/>
          <w:szCs w:val="24"/>
        </w:rPr>
        <w:t xml:space="preserve">já </w:t>
      </w:r>
      <w:r>
        <w:rPr>
          <w:rFonts w:ascii="Times New Roman" w:hAnsi="Times New Roman" w:cs="Times New Roman"/>
          <w:color w:val="000000" w:themeColor="text1"/>
          <w:sz w:val="24"/>
          <w:szCs w:val="24"/>
        </w:rPr>
        <w:t>falecido</w:t>
      </w:r>
      <w:r w:rsidR="003B13F0">
        <w:rPr>
          <w:rFonts w:ascii="Times New Roman" w:hAnsi="Times New Roman" w:cs="Times New Roman"/>
          <w:color w:val="000000" w:themeColor="text1"/>
          <w:sz w:val="24"/>
          <w:szCs w:val="24"/>
        </w:rPr>
        <w:t>,</w:t>
      </w:r>
      <w:r w:rsidR="00C837E8">
        <w:rPr>
          <w:rFonts w:ascii="Times New Roman" w:hAnsi="Times New Roman" w:cs="Times New Roman"/>
          <w:color w:val="000000" w:themeColor="text1"/>
          <w:sz w:val="24"/>
          <w:szCs w:val="24"/>
        </w:rPr>
        <w:t xml:space="preserve"> mas</w:t>
      </w:r>
      <w:r>
        <w:rPr>
          <w:rFonts w:ascii="Times New Roman" w:hAnsi="Times New Roman" w:cs="Times New Roman"/>
          <w:color w:val="000000" w:themeColor="text1"/>
          <w:sz w:val="24"/>
          <w:szCs w:val="24"/>
        </w:rPr>
        <w:t xml:space="preserve"> muito conhecido pela produção de cordéis – </w:t>
      </w:r>
      <w:r>
        <w:rPr>
          <w:rFonts w:ascii="Times New Roman" w:hAnsi="Times New Roman" w:cs="Times New Roman"/>
          <w:color w:val="000000" w:themeColor="text1"/>
          <w:sz w:val="24"/>
          <w:szCs w:val="24"/>
        </w:rPr>
        <w:lastRenderedPageBreak/>
        <w:t>até 2013 estava localizada à Rua Padre Alfredo Haasler, no centro da cidade de Serrolândia/BA. Foi fundada em 19 de fevereiro de 2011, durante a gestão do prefeito Gildo Mota Bispo, para</w:t>
      </w:r>
      <w:r w:rsidR="00C332B5">
        <w:rPr>
          <w:rFonts w:ascii="Times New Roman" w:hAnsi="Times New Roman" w:cs="Times New Roman"/>
          <w:color w:val="000000" w:themeColor="text1"/>
          <w:sz w:val="24"/>
          <w:szCs w:val="24"/>
        </w:rPr>
        <w:t xml:space="preserve"> atender a população, visto que</w:t>
      </w:r>
      <w:r>
        <w:rPr>
          <w:rFonts w:ascii="Times New Roman" w:hAnsi="Times New Roman" w:cs="Times New Roman"/>
          <w:color w:val="000000" w:themeColor="text1"/>
          <w:sz w:val="24"/>
          <w:szCs w:val="24"/>
        </w:rPr>
        <w:t xml:space="preserve"> ainda não havia nenhuma biblioteca à disposição dos moradores da cidade. Em seu início, a biblioteca contou com a colaboração da própria comunidade com a doação de livros para complementar o acervo conseguido atravé</w:t>
      </w:r>
      <w:r w:rsidR="00E837F9">
        <w:rPr>
          <w:rFonts w:ascii="Times New Roman" w:hAnsi="Times New Roman" w:cs="Times New Roman"/>
          <w:color w:val="000000" w:themeColor="text1"/>
          <w:sz w:val="24"/>
          <w:szCs w:val="24"/>
        </w:rPr>
        <w:t>s da Fundação Pedro Calmon</w:t>
      </w:r>
      <w:r w:rsidR="009F0AB7">
        <w:rPr>
          <w:rFonts w:ascii="Times New Roman" w:hAnsi="Times New Roman" w:cs="Times New Roman"/>
          <w:color w:val="000000" w:themeColor="text1"/>
          <w:sz w:val="24"/>
          <w:szCs w:val="24"/>
        </w:rPr>
        <w:t xml:space="preserve"> – FPC</w:t>
      </w:r>
      <w:r>
        <w:rPr>
          <w:rFonts w:ascii="Times New Roman" w:hAnsi="Times New Roman" w:cs="Times New Roman"/>
          <w:color w:val="000000" w:themeColor="text1"/>
          <w:sz w:val="24"/>
          <w:szCs w:val="24"/>
        </w:rPr>
        <w:t>.</w:t>
      </w:r>
    </w:p>
    <w:p w14:paraId="63CC989A" w14:textId="77777777" w:rsidR="001B2286" w:rsidRDefault="001B2286" w:rsidP="001B2286">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gestão e administração das bibliotecas estaduais são de responsabilidade dessa Fundação, bem como a assistência técnica na implementação e modernização de bibliotecas públicas municipais, juntamente com a Diretoria de Bibliotecas Públicas do Estado – DIBIP. Esta, por sua vez, tem por finalidade a difusão e incentivo à leitura e atividades que possibilitem a inserção da comunidade no meio cultural, desenvolvendo a cidadania. A Fundação Pedro Calmon, com apoio da Prefeitura Municipal de Serrolândia – PMS, implementou a biblioteca pública na cidade, à princípio com um acervo de aproximadamente 1.600 livros, acrescidos dos livros doados pela população, que, segundo registros manuais da biblioteca, somam em média 625 desde sua inauguração em 2011 até o ano de 2013.</w:t>
      </w:r>
    </w:p>
    <w:p w14:paraId="474B733B" w14:textId="77777777" w:rsidR="00144D08" w:rsidRDefault="00144D08" w:rsidP="00144D08">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O maior acervo da biblioteca é da área de literatura, principalmente brasileira. Esta área é também a de maior saída, juntamente com a subseção de literatura infantil, visto que o público mais frequente no espaço são crianças e adolescentes. </w:t>
      </w:r>
      <w:r>
        <w:rPr>
          <w:rFonts w:ascii="Times New Roman" w:hAnsi="Times New Roman" w:cs="Times New Roman"/>
          <w:sz w:val="24"/>
          <w:szCs w:val="24"/>
        </w:rPr>
        <w:t xml:space="preserve">Como menciona o Plano Nacional do Livro e Leitura – PNLL (2013), citando dados da pesquisa </w:t>
      </w:r>
      <w:r>
        <w:rPr>
          <w:rFonts w:ascii="Times New Roman" w:hAnsi="Times New Roman" w:cs="Times New Roman"/>
          <w:i/>
          <w:sz w:val="24"/>
          <w:szCs w:val="24"/>
        </w:rPr>
        <w:t>Retratos da Leitura no Brasil</w:t>
      </w:r>
      <w:r>
        <w:rPr>
          <w:rStyle w:val="Refdenotaderodap"/>
          <w:rFonts w:ascii="Times New Roman" w:hAnsi="Times New Roman" w:cs="Times New Roman"/>
          <w:i/>
          <w:sz w:val="24"/>
          <w:szCs w:val="24"/>
        </w:rPr>
        <w:footnoteReference w:id="3"/>
      </w:r>
      <w:r>
        <w:rPr>
          <w:rFonts w:ascii="Times New Roman" w:hAnsi="Times New Roman" w:cs="Times New Roman"/>
          <w:sz w:val="24"/>
          <w:szCs w:val="24"/>
        </w:rPr>
        <w:t xml:space="preserve">, 2ª edição (2008), o maior número de leitores – com os índices mais altos de leitura, quase o dobro da média nacional, passando de 1,8 para 4,7 livros lidos por habitante – se encontra presente no âmbito escolar, na idade de 5 a 14 anos. Em outras palavras, os índices de leitura aumentam significantemente quando considerada a leitura dos livros didáticos e outros recomendados pela escola (MATOS, 2015). </w:t>
      </w:r>
    </w:p>
    <w:p w14:paraId="34907BB8" w14:textId="6FE4B9DA" w:rsidR="00144D08" w:rsidRDefault="00144D08" w:rsidP="00144D08">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Os volumes são organizados em três setores: empréstimo – em sua maioria literatura; de referência (dicionários, almanaques, enciclopédias) – acervo que só pode ser consult</w:t>
      </w:r>
      <w:r w:rsidR="00862436">
        <w:rPr>
          <w:rFonts w:ascii="Times New Roman" w:hAnsi="Times New Roman" w:cs="Times New Roman"/>
          <w:color w:val="000000" w:themeColor="text1"/>
          <w:sz w:val="24"/>
          <w:szCs w:val="24"/>
        </w:rPr>
        <w:t>ado no espaço da biblioteca – e</w:t>
      </w:r>
      <w:r>
        <w:rPr>
          <w:rFonts w:ascii="Times New Roman" w:hAnsi="Times New Roman" w:cs="Times New Roman"/>
          <w:color w:val="000000" w:themeColor="text1"/>
          <w:sz w:val="24"/>
          <w:szCs w:val="24"/>
        </w:rPr>
        <w:t xml:space="preserve"> setor infantil, onde ficam disponíveis jogos e livros que também podem ser emprestados. A biblioteca possui um bom acervo literário, dispondo de obras diversificadas desde autores mais marginalizados até aqueles de referência na literatura nacional e estrangeiras, tais como, Shakespeare, Sir Arthur Conan Doyle, Camões, Ariano Suassuna, Jorge Amado, etc.</w:t>
      </w:r>
    </w:p>
    <w:p w14:paraId="3002CB78" w14:textId="72FD1DE7" w:rsidR="007C0AB1" w:rsidRPr="00EC5C1E" w:rsidRDefault="007C0AB1" w:rsidP="007753F7">
      <w:pPr>
        <w:spacing w:after="0" w:line="240" w:lineRule="auto"/>
        <w:ind w:firstLine="709"/>
        <w:jc w:val="both"/>
        <w:rPr>
          <w:rFonts w:ascii="Times New Roman" w:hAnsi="Times New Roman" w:cs="Times New Roman"/>
          <w:color w:val="000000" w:themeColor="text1"/>
          <w:sz w:val="24"/>
          <w:szCs w:val="24"/>
        </w:rPr>
      </w:pPr>
      <w:r w:rsidRPr="00EC5C1E">
        <w:rPr>
          <w:rFonts w:ascii="Times New Roman" w:hAnsi="Times New Roman" w:cs="Times New Roman"/>
          <w:color w:val="000000" w:themeColor="text1"/>
          <w:sz w:val="24"/>
          <w:szCs w:val="24"/>
        </w:rPr>
        <w:t>Qualquer cidadão do município pode fazer um empréstimo, basta</w:t>
      </w:r>
      <w:r w:rsidR="007753F7" w:rsidRPr="00EC5C1E">
        <w:rPr>
          <w:rFonts w:ascii="Times New Roman" w:hAnsi="Times New Roman" w:cs="Times New Roman"/>
          <w:color w:val="000000" w:themeColor="text1"/>
          <w:sz w:val="24"/>
          <w:szCs w:val="24"/>
        </w:rPr>
        <w:t xml:space="preserve"> estar cadastrado </w:t>
      </w:r>
      <w:r w:rsidRPr="00EC5C1E">
        <w:rPr>
          <w:rFonts w:ascii="Times New Roman" w:hAnsi="Times New Roman" w:cs="Times New Roman"/>
          <w:color w:val="000000" w:themeColor="text1"/>
          <w:sz w:val="24"/>
          <w:szCs w:val="24"/>
        </w:rPr>
        <w:t>e em dia com a biblioteca. Embora haja uma tentativa de democratização e acesso à leitura (uma vez que toda a população pode emprestar livros), o espaço não possui acessibilidade para pessoas com deficiência, reforçando, dessa forma, a exclusão de um seguimento da sociedade historicamente marginalizado.</w:t>
      </w:r>
    </w:p>
    <w:p w14:paraId="25E72128" w14:textId="787C16FD" w:rsidR="00144D08" w:rsidRDefault="007C0AB1" w:rsidP="007C0AB1">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144D08">
        <w:rPr>
          <w:rFonts w:ascii="Times New Roman" w:hAnsi="Times New Roman" w:cs="Times New Roman"/>
          <w:color w:val="000000" w:themeColor="text1"/>
          <w:sz w:val="24"/>
          <w:szCs w:val="24"/>
        </w:rPr>
        <w:t xml:space="preserve"> DIBIP </w:t>
      </w:r>
      <w:r>
        <w:rPr>
          <w:rFonts w:ascii="Times New Roman" w:hAnsi="Times New Roman" w:cs="Times New Roman"/>
          <w:color w:val="000000" w:themeColor="text1"/>
          <w:sz w:val="24"/>
          <w:szCs w:val="24"/>
        </w:rPr>
        <w:t>tem</w:t>
      </w:r>
      <w:r w:rsidR="00144D08">
        <w:rPr>
          <w:rFonts w:ascii="Times New Roman" w:hAnsi="Times New Roman" w:cs="Times New Roman"/>
          <w:color w:val="000000" w:themeColor="text1"/>
          <w:sz w:val="24"/>
          <w:szCs w:val="24"/>
        </w:rPr>
        <w:t xml:space="preserve"> responsa</w:t>
      </w:r>
      <w:r>
        <w:rPr>
          <w:rFonts w:ascii="Times New Roman" w:hAnsi="Times New Roman" w:cs="Times New Roman"/>
          <w:color w:val="000000" w:themeColor="text1"/>
          <w:sz w:val="24"/>
          <w:szCs w:val="24"/>
        </w:rPr>
        <w:t xml:space="preserve">bilidade de promover atividades </w:t>
      </w:r>
      <w:r w:rsidR="00144D08">
        <w:rPr>
          <w:rFonts w:ascii="Times New Roman" w:hAnsi="Times New Roman" w:cs="Times New Roman"/>
          <w:color w:val="000000" w:themeColor="text1"/>
          <w:sz w:val="24"/>
          <w:szCs w:val="24"/>
        </w:rPr>
        <w:t>que incentivem e difundam a leitura</w:t>
      </w:r>
      <w:r>
        <w:rPr>
          <w:rFonts w:ascii="Times New Roman" w:hAnsi="Times New Roman" w:cs="Times New Roman"/>
          <w:color w:val="000000" w:themeColor="text1"/>
          <w:sz w:val="24"/>
          <w:szCs w:val="24"/>
        </w:rPr>
        <w:t xml:space="preserve"> nos espaços bibliotecários. Contudo,</w:t>
      </w:r>
      <w:r w:rsidR="00144D08">
        <w:rPr>
          <w:rFonts w:ascii="Times New Roman" w:hAnsi="Times New Roman" w:cs="Times New Roman"/>
          <w:color w:val="000000" w:themeColor="text1"/>
          <w:sz w:val="24"/>
          <w:szCs w:val="24"/>
        </w:rPr>
        <w:t xml:space="preserve"> a realização das mesmas na biblioteca de Serrolândia só é possível pela iniciativa de voluntários que realizam semanalmente </w:t>
      </w:r>
      <w:r w:rsidR="00144D08">
        <w:rPr>
          <w:rFonts w:ascii="Times New Roman" w:hAnsi="Times New Roman" w:cs="Times New Roman"/>
          <w:color w:val="000000" w:themeColor="text1"/>
          <w:sz w:val="24"/>
          <w:szCs w:val="24"/>
        </w:rPr>
        <w:lastRenderedPageBreak/>
        <w:t xml:space="preserve">oficinas de contação de história, pintura e cinema. Além disso, uma vez por semana, uma funcionária da biblioteca vai voluntariamente até uma escola municipal contar histórias para uma turma de alunos com deficiência, por se tratar de um público que não pode frequentar o espaço pelas questões de acessibilidade. </w:t>
      </w:r>
    </w:p>
    <w:p w14:paraId="2EEFB0CE" w14:textId="41A2A83E" w:rsidR="00144D08" w:rsidRDefault="00144D08" w:rsidP="00144D08">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Com base nas observações e entrevistas, é possível afirmar que o espaço é pouco frequentado por famílias, por grupos de amigos e, infelizmente, por educadores. Ocasionalmente, sem agendamento, alguns professores fazem visitas com os alunos, a fim de conhecerem melhor o espaço. Todavia, nesses casos, a biblioteca não realiza nenhum tipo de atividade específica, nem há </w:t>
      </w:r>
      <w:r w:rsidR="00CE10B0">
        <w:rPr>
          <w:rFonts w:ascii="Times New Roman" w:hAnsi="Times New Roman" w:cs="Times New Roman"/>
          <w:color w:val="000000" w:themeColor="text1"/>
          <w:sz w:val="24"/>
          <w:szCs w:val="24"/>
        </w:rPr>
        <w:t>um planejamento</w:t>
      </w:r>
      <w:r>
        <w:rPr>
          <w:rFonts w:ascii="Times New Roman" w:hAnsi="Times New Roman" w:cs="Times New Roman"/>
          <w:color w:val="000000" w:themeColor="text1"/>
          <w:sz w:val="24"/>
          <w:szCs w:val="24"/>
        </w:rPr>
        <w:t xml:space="preserve"> por parte desses docentes para o desenvolvimento </w:t>
      </w:r>
      <w:r w:rsidR="00CE10B0">
        <w:rPr>
          <w:rFonts w:ascii="Times New Roman" w:hAnsi="Times New Roman" w:cs="Times New Roman"/>
          <w:color w:val="000000" w:themeColor="text1"/>
          <w:sz w:val="24"/>
          <w:szCs w:val="24"/>
        </w:rPr>
        <w:t>de atividades de</w:t>
      </w:r>
      <w:r>
        <w:rPr>
          <w:rFonts w:ascii="Times New Roman" w:hAnsi="Times New Roman" w:cs="Times New Roman"/>
          <w:color w:val="000000" w:themeColor="text1"/>
          <w:sz w:val="24"/>
          <w:szCs w:val="24"/>
        </w:rPr>
        <w:t xml:space="preserve"> leitura</w:t>
      </w:r>
      <w:r w:rsidR="00CE10B0">
        <w:rPr>
          <w:rFonts w:ascii="Times New Roman" w:hAnsi="Times New Roman" w:cs="Times New Roman"/>
          <w:color w:val="000000" w:themeColor="text1"/>
          <w:sz w:val="24"/>
          <w:szCs w:val="24"/>
        </w:rPr>
        <w:t xml:space="preserve"> socializada</w:t>
      </w:r>
      <w:r>
        <w:rPr>
          <w:rFonts w:ascii="Times New Roman" w:hAnsi="Times New Roman" w:cs="Times New Roman"/>
          <w:color w:val="000000" w:themeColor="text1"/>
          <w:sz w:val="24"/>
          <w:szCs w:val="24"/>
        </w:rPr>
        <w:t xml:space="preserve"> no momento das visitas. </w:t>
      </w:r>
    </w:p>
    <w:p w14:paraId="3C5EAE4C" w14:textId="329C7E95" w:rsidR="00144D08" w:rsidRDefault="00144D08" w:rsidP="00144D08">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Em janeiro de 2014, a biblioteca migrou para um novo endereço – Rua Amado Maciel de Almeida, bairro Cinelex 2 – mas continuou a apresentar a mesma configuração. E embora o novo endereço esteja mais distante do centro da cidade, o espaço está m</w:t>
      </w:r>
      <w:r w:rsidR="00314F18">
        <w:rPr>
          <w:rFonts w:ascii="Times New Roman" w:hAnsi="Times New Roman" w:cs="Times New Roman"/>
          <w:color w:val="000000" w:themeColor="text1"/>
          <w:sz w:val="24"/>
          <w:szCs w:val="24"/>
        </w:rPr>
        <w:t xml:space="preserve">ais propício a receber maior </w:t>
      </w:r>
      <w:r>
        <w:rPr>
          <w:rFonts w:ascii="Times New Roman" w:hAnsi="Times New Roman" w:cs="Times New Roman"/>
          <w:color w:val="000000" w:themeColor="text1"/>
          <w:sz w:val="24"/>
          <w:szCs w:val="24"/>
        </w:rPr>
        <w:t xml:space="preserve">fluxo de alunos, visto que boa parte das escolas se encontra próxima ao bairro. Também, ficou mais próxima de bairros carentes, facilitando o acesso de famílias em situação de vulnerabilidade social. No entanto, a questão da acessibilidade não foi resolvida. </w:t>
      </w:r>
    </w:p>
    <w:p w14:paraId="699D0165" w14:textId="77777777" w:rsidR="00144D08" w:rsidRDefault="00144D08" w:rsidP="00144D08">
      <w:pPr>
        <w:spacing w:after="0" w:line="240" w:lineRule="auto"/>
        <w:jc w:val="both"/>
        <w:rPr>
          <w:rFonts w:ascii="Times New Roman" w:hAnsi="Times New Roman" w:cs="Times New Roman"/>
          <w:color w:val="000000" w:themeColor="text1"/>
          <w:sz w:val="24"/>
          <w:szCs w:val="24"/>
        </w:rPr>
      </w:pPr>
    </w:p>
    <w:p w14:paraId="540A59D1" w14:textId="77777777" w:rsidR="00144D08" w:rsidRDefault="00144D08" w:rsidP="001B2286">
      <w:pPr>
        <w:spacing w:after="0" w:line="240" w:lineRule="auto"/>
        <w:ind w:firstLine="709"/>
        <w:jc w:val="both"/>
        <w:rPr>
          <w:rFonts w:ascii="Times New Roman" w:hAnsi="Times New Roman" w:cs="Times New Roman"/>
          <w:color w:val="000000" w:themeColor="text1"/>
          <w:sz w:val="24"/>
          <w:szCs w:val="24"/>
        </w:rPr>
      </w:pPr>
    </w:p>
    <w:p w14:paraId="05436C23" w14:textId="77777777" w:rsidR="00144D08" w:rsidRDefault="00144D08" w:rsidP="001B2286">
      <w:pPr>
        <w:spacing w:after="0" w:line="240" w:lineRule="auto"/>
        <w:ind w:firstLine="709"/>
        <w:jc w:val="both"/>
        <w:rPr>
          <w:rFonts w:ascii="Times New Roman" w:hAnsi="Times New Roman" w:cs="Times New Roman"/>
          <w:color w:val="000000" w:themeColor="text1"/>
          <w:sz w:val="24"/>
          <w:szCs w:val="24"/>
        </w:rPr>
      </w:pPr>
    </w:p>
    <w:p w14:paraId="069825E1" w14:textId="3B531350" w:rsidR="00144D08" w:rsidRPr="00144D08" w:rsidRDefault="009B5203" w:rsidP="00C35C58">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2.1 </w:t>
      </w:r>
      <w:commentRangeStart w:id="3"/>
      <w:r>
        <w:rPr>
          <w:rFonts w:ascii="Times New Roman" w:hAnsi="Times New Roman" w:cs="Times New Roman"/>
          <w:b/>
          <w:color w:val="000000" w:themeColor="text1"/>
          <w:sz w:val="24"/>
          <w:szCs w:val="24"/>
        </w:rPr>
        <w:t>Funcionária</w:t>
      </w:r>
      <w:r w:rsidR="00144D08" w:rsidRPr="00144D08">
        <w:rPr>
          <w:rFonts w:ascii="Times New Roman" w:hAnsi="Times New Roman" w:cs="Times New Roman"/>
          <w:b/>
          <w:color w:val="000000" w:themeColor="text1"/>
          <w:sz w:val="24"/>
          <w:szCs w:val="24"/>
        </w:rPr>
        <w:t>s</w:t>
      </w:r>
      <w:r>
        <w:rPr>
          <w:rFonts w:ascii="Times New Roman" w:hAnsi="Times New Roman" w:cs="Times New Roman"/>
          <w:b/>
          <w:color w:val="000000" w:themeColor="text1"/>
          <w:sz w:val="24"/>
          <w:szCs w:val="24"/>
        </w:rPr>
        <w:t>/bibliotecárias</w:t>
      </w:r>
      <w:commentRangeEnd w:id="3"/>
      <w:r w:rsidR="00EC5C1E">
        <w:rPr>
          <w:rStyle w:val="Refdecomentrio"/>
        </w:rPr>
        <w:commentReference w:id="3"/>
      </w:r>
    </w:p>
    <w:p w14:paraId="15F1CDD5" w14:textId="77777777" w:rsidR="00144D08" w:rsidRDefault="00144D08" w:rsidP="001B2286">
      <w:pPr>
        <w:spacing w:after="0" w:line="240" w:lineRule="auto"/>
        <w:ind w:firstLine="709"/>
        <w:jc w:val="both"/>
        <w:rPr>
          <w:rFonts w:ascii="Times New Roman" w:hAnsi="Times New Roman" w:cs="Times New Roman"/>
          <w:color w:val="000000" w:themeColor="text1"/>
          <w:sz w:val="24"/>
          <w:szCs w:val="24"/>
        </w:rPr>
      </w:pPr>
    </w:p>
    <w:p w14:paraId="53A57D30" w14:textId="613BA5B5" w:rsidR="001B2286" w:rsidRDefault="001B2286" w:rsidP="001B2286">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biblioteca é mantida</w:t>
      </w:r>
      <w:r w:rsidR="00530EEC">
        <w:rPr>
          <w:rFonts w:ascii="Times New Roman" w:hAnsi="Times New Roman" w:cs="Times New Roman"/>
          <w:color w:val="000000" w:themeColor="text1"/>
          <w:sz w:val="24"/>
          <w:szCs w:val="24"/>
        </w:rPr>
        <w:t xml:space="preserve"> pela PMS – aluguel, funcionária</w:t>
      </w:r>
      <w:r>
        <w:rPr>
          <w:rFonts w:ascii="Times New Roman" w:hAnsi="Times New Roman" w:cs="Times New Roman"/>
          <w:color w:val="000000" w:themeColor="text1"/>
          <w:sz w:val="24"/>
          <w:szCs w:val="24"/>
        </w:rPr>
        <w:t>s, compra de novos livros – e apresenta um</w:t>
      </w:r>
      <w:r w:rsidR="00530EEC">
        <w:rPr>
          <w:rFonts w:ascii="Times New Roman" w:hAnsi="Times New Roman" w:cs="Times New Roman"/>
          <w:color w:val="000000" w:themeColor="text1"/>
          <w:sz w:val="24"/>
          <w:szCs w:val="24"/>
        </w:rPr>
        <w:t>a equipe</w:t>
      </w:r>
      <w:r>
        <w:rPr>
          <w:rFonts w:ascii="Times New Roman" w:hAnsi="Times New Roman" w:cs="Times New Roman"/>
          <w:color w:val="000000" w:themeColor="text1"/>
          <w:sz w:val="24"/>
          <w:szCs w:val="24"/>
        </w:rPr>
        <w:t xml:space="preserve"> </w:t>
      </w:r>
      <w:r w:rsidR="00530EEC">
        <w:rPr>
          <w:rFonts w:ascii="Times New Roman" w:hAnsi="Times New Roman" w:cs="Times New Roman"/>
          <w:color w:val="000000" w:themeColor="text1"/>
          <w:sz w:val="24"/>
          <w:szCs w:val="24"/>
        </w:rPr>
        <w:t>relativamente pequena</w:t>
      </w:r>
      <w:r w:rsidR="007C7AD9">
        <w:rPr>
          <w:rFonts w:ascii="Times New Roman" w:hAnsi="Times New Roman" w:cs="Times New Roman"/>
          <w:color w:val="000000" w:themeColor="text1"/>
          <w:sz w:val="24"/>
          <w:szCs w:val="24"/>
        </w:rPr>
        <w:t>. Cinco na recepção, da</w:t>
      </w:r>
      <w:r>
        <w:rPr>
          <w:rFonts w:ascii="Times New Roman" w:hAnsi="Times New Roman" w:cs="Times New Roman"/>
          <w:color w:val="000000" w:themeColor="text1"/>
          <w:sz w:val="24"/>
          <w:szCs w:val="24"/>
        </w:rPr>
        <w:t>s quais apenas três receberam treinamento de 40 hora</w:t>
      </w:r>
      <w:r w:rsidR="00530EEC">
        <w:rPr>
          <w:rFonts w:ascii="Times New Roman" w:hAnsi="Times New Roman" w:cs="Times New Roman"/>
          <w:color w:val="000000" w:themeColor="text1"/>
          <w:sz w:val="24"/>
          <w:szCs w:val="24"/>
        </w:rPr>
        <w:t>s para a função de bibliotecária</w:t>
      </w:r>
      <w:r w:rsidR="007C7A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 a diretora de cultura, cujo trabalho está ligado também às atividades da biblioteca, visto que uma das áreas de atuação da Secretaria de Cultura da Bahia – SECULT/BA é a implementação e </w:t>
      </w:r>
      <w:r w:rsidR="004E62ED">
        <w:rPr>
          <w:rFonts w:ascii="Times New Roman" w:hAnsi="Times New Roman" w:cs="Times New Roman"/>
          <w:color w:val="000000" w:themeColor="text1"/>
          <w:sz w:val="24"/>
          <w:szCs w:val="24"/>
        </w:rPr>
        <w:t xml:space="preserve">a </w:t>
      </w:r>
      <w:r>
        <w:rPr>
          <w:rFonts w:ascii="Times New Roman" w:hAnsi="Times New Roman" w:cs="Times New Roman"/>
          <w:color w:val="000000" w:themeColor="text1"/>
          <w:sz w:val="24"/>
          <w:szCs w:val="24"/>
        </w:rPr>
        <w:t>realização de atividades culturais nas bibliotecas públicas municipais e estaduais.</w:t>
      </w:r>
    </w:p>
    <w:p w14:paraId="0EC07614" w14:textId="77777777" w:rsidR="00530EEC" w:rsidRDefault="00530EEC" w:rsidP="00530EEC">
      <w:pPr>
        <w:spacing w:after="0" w:line="240" w:lineRule="auto"/>
        <w:ind w:firstLine="709"/>
        <w:jc w:val="both"/>
        <w:rPr>
          <w:rFonts w:ascii="Times New Roman" w:hAnsi="Times New Roman" w:cs="Times New Roman"/>
          <w:color w:val="000000" w:themeColor="text1"/>
          <w:sz w:val="24"/>
          <w:szCs w:val="24"/>
        </w:rPr>
      </w:pPr>
      <w:commentRangeStart w:id="4"/>
      <w:r>
        <w:rPr>
          <w:rFonts w:ascii="Times New Roman" w:hAnsi="Times New Roman" w:cs="Times New Roman"/>
          <w:color w:val="000000" w:themeColor="text1"/>
          <w:sz w:val="24"/>
          <w:szCs w:val="24"/>
        </w:rPr>
        <w:t>Estas funcionárias não são bibliotecárias formada</w:t>
      </w:r>
      <w:r w:rsidR="001B2286">
        <w:rPr>
          <w:rFonts w:ascii="Times New Roman" w:hAnsi="Times New Roman" w:cs="Times New Roman"/>
          <w:color w:val="000000" w:themeColor="text1"/>
          <w:sz w:val="24"/>
          <w:szCs w:val="24"/>
        </w:rPr>
        <w:t xml:space="preserve">s, apenas receberam um treinamento para desenvolverem as atividades atribuídas a esta área. </w:t>
      </w:r>
      <w:r>
        <w:rPr>
          <w:rFonts w:ascii="Times New Roman" w:hAnsi="Times New Roman" w:cs="Times New Roman"/>
          <w:color w:val="000000" w:themeColor="text1"/>
          <w:sz w:val="24"/>
          <w:szCs w:val="24"/>
        </w:rPr>
        <w:t>Costa (2009) salienta a importância de um/a mediador/a de leitura para possibilitar e efetivar práticas leitoras. Este agente deve ser um/a leitor/a mais experiente, capaz de mediar o contato de novos leitores com os materiais de leitura. No espaço da biblioteca, esta tarefa é delegada principalmente ao bibliotecário.</w:t>
      </w:r>
    </w:p>
    <w:p w14:paraId="087E965D" w14:textId="76BF0EA1" w:rsidR="00C837E8" w:rsidRDefault="001B2286" w:rsidP="00530EEC">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Contudo, ao pensar o papel deste profissional</w:t>
      </w:r>
      <w:r w:rsidR="00530EE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é importante avaliar como tem sido construída a sua formação. O bibliotecário não é um conservador ou guardião dos livros, a ele cabe dar existência a uma leitura funcional e eficaz (CHARTIER; HÉBRARD, 1995). Dito de out</w:t>
      </w:r>
      <w:r w:rsidR="003A7314">
        <w:rPr>
          <w:rFonts w:ascii="Times New Roman" w:hAnsi="Times New Roman" w:cs="Times New Roman"/>
          <w:color w:val="000000" w:themeColor="text1"/>
          <w:sz w:val="24"/>
          <w:szCs w:val="24"/>
        </w:rPr>
        <w:t>ro modo, ao bibliotecário cabe a</w:t>
      </w:r>
      <w:r>
        <w:rPr>
          <w:rFonts w:ascii="Times New Roman" w:hAnsi="Times New Roman" w:cs="Times New Roman"/>
          <w:color w:val="000000" w:themeColor="text1"/>
          <w:sz w:val="24"/>
          <w:szCs w:val="24"/>
        </w:rPr>
        <w:t xml:space="preserve"> tarefa de auxiliar e orientar os leitores. Logo, este deve ser um profissional instruído, capaz de mediar as leituras no espaço da biblioteca. Preocupações em manter os livros limpos e organizados nas prateleiras não contribuem para efetivas atividades de leitura.</w:t>
      </w:r>
      <w:commentRangeEnd w:id="4"/>
      <w:r w:rsidR="00A80942">
        <w:rPr>
          <w:rStyle w:val="Refdecomentrio"/>
        </w:rPr>
        <w:commentReference w:id="4"/>
      </w:r>
    </w:p>
    <w:p w14:paraId="7B5B30FE" w14:textId="78531CEB" w:rsidR="001B2286" w:rsidRDefault="001B2286" w:rsidP="001B2286">
      <w:pPr>
        <w:spacing w:after="0" w:line="240" w:lineRule="auto"/>
        <w:ind w:firstLine="7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esse respeito, Nóbrega (2002) traz a informação de que a palavra </w:t>
      </w:r>
      <w:r>
        <w:rPr>
          <w:rFonts w:ascii="Times New Roman" w:hAnsi="Times New Roman" w:cs="Times New Roman"/>
          <w:i/>
          <w:color w:val="000000" w:themeColor="text1"/>
          <w:sz w:val="24"/>
          <w:szCs w:val="24"/>
        </w:rPr>
        <w:t>biblioteca</w:t>
      </w:r>
      <w:r>
        <w:rPr>
          <w:rFonts w:ascii="Times New Roman" w:hAnsi="Times New Roman" w:cs="Times New Roman"/>
          <w:color w:val="000000" w:themeColor="text1"/>
          <w:sz w:val="24"/>
          <w:szCs w:val="24"/>
        </w:rPr>
        <w:t xml:space="preserve"> vem do grego </w:t>
      </w:r>
      <w:r>
        <w:rPr>
          <w:rFonts w:ascii="Times New Roman" w:hAnsi="Times New Roman" w:cs="Times New Roman"/>
          <w:i/>
          <w:color w:val="000000" w:themeColor="text1"/>
          <w:sz w:val="24"/>
          <w:szCs w:val="24"/>
        </w:rPr>
        <w:t>biblion</w:t>
      </w:r>
      <w:r>
        <w:rPr>
          <w:rFonts w:ascii="Times New Roman" w:hAnsi="Times New Roman" w:cs="Times New Roman"/>
          <w:color w:val="000000" w:themeColor="text1"/>
          <w:sz w:val="24"/>
          <w:szCs w:val="24"/>
        </w:rPr>
        <w:t xml:space="preserve"> = livro + </w:t>
      </w:r>
      <w:r>
        <w:rPr>
          <w:rFonts w:ascii="Times New Roman" w:hAnsi="Times New Roman" w:cs="Times New Roman"/>
          <w:i/>
          <w:color w:val="000000" w:themeColor="text1"/>
          <w:sz w:val="24"/>
          <w:szCs w:val="24"/>
        </w:rPr>
        <w:t>théke</w:t>
      </w:r>
      <w:r>
        <w:rPr>
          <w:rFonts w:ascii="Times New Roman" w:hAnsi="Times New Roman" w:cs="Times New Roman"/>
          <w:color w:val="000000" w:themeColor="text1"/>
          <w:sz w:val="24"/>
          <w:szCs w:val="24"/>
        </w:rPr>
        <w:t xml:space="preserve"> = caixa, armário, denotando a ideia de um espaço guardião do tesouro da humanidade, um baú de riquezas</w:t>
      </w:r>
      <w:r w:rsidR="003A731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podendo ser aberto apenas p</w:t>
      </w:r>
      <w:r w:rsidR="003A7314">
        <w:rPr>
          <w:rFonts w:ascii="Times New Roman" w:hAnsi="Times New Roman" w:cs="Times New Roman"/>
          <w:color w:val="000000" w:themeColor="text1"/>
          <w:sz w:val="24"/>
          <w:szCs w:val="24"/>
        </w:rPr>
        <w:t xml:space="preserve">or poucos e, portanto, </w:t>
      </w:r>
      <w:r>
        <w:rPr>
          <w:rFonts w:ascii="Times New Roman" w:hAnsi="Times New Roman" w:cs="Times New Roman"/>
          <w:color w:val="000000" w:themeColor="text1"/>
          <w:sz w:val="24"/>
          <w:szCs w:val="24"/>
        </w:rPr>
        <w:t>tratando</w:t>
      </w:r>
      <w:r w:rsidR="003A7314">
        <w:rPr>
          <w:rFonts w:ascii="Times New Roman" w:hAnsi="Times New Roman" w:cs="Times New Roman"/>
          <w:color w:val="000000" w:themeColor="text1"/>
          <w:sz w:val="24"/>
          <w:szCs w:val="24"/>
        </w:rPr>
        <w:t>-se</w:t>
      </w:r>
      <w:r w:rsidR="001A19FB">
        <w:rPr>
          <w:rFonts w:ascii="Times New Roman" w:hAnsi="Times New Roman" w:cs="Times New Roman"/>
          <w:color w:val="000000" w:themeColor="text1"/>
          <w:sz w:val="24"/>
          <w:szCs w:val="24"/>
        </w:rPr>
        <w:t xml:space="preserve"> de um espaço inacessível. Dessa forma, constrói-se a</w:t>
      </w:r>
      <w:r>
        <w:rPr>
          <w:rFonts w:ascii="Times New Roman" w:hAnsi="Times New Roman" w:cs="Times New Roman"/>
          <w:color w:val="000000" w:themeColor="text1"/>
          <w:sz w:val="24"/>
          <w:szCs w:val="24"/>
        </w:rPr>
        <w:t xml:space="preserve"> ideia de que:</w:t>
      </w:r>
    </w:p>
    <w:p w14:paraId="74737DDA" w14:textId="77777777" w:rsidR="001B2286" w:rsidRDefault="001B2286" w:rsidP="001B2286">
      <w:pPr>
        <w:spacing w:after="0" w:line="240" w:lineRule="auto"/>
        <w:ind w:firstLine="705"/>
        <w:jc w:val="both"/>
        <w:rPr>
          <w:rFonts w:ascii="Times New Roman" w:hAnsi="Times New Roman" w:cs="Times New Roman"/>
          <w:color w:val="000000" w:themeColor="text1"/>
          <w:sz w:val="24"/>
          <w:szCs w:val="24"/>
        </w:rPr>
      </w:pPr>
    </w:p>
    <w:p w14:paraId="0DAFFE86" w14:textId="77777777" w:rsidR="001B2286" w:rsidRDefault="001B2286" w:rsidP="001B2286">
      <w:pPr>
        <w:spacing w:after="0" w:line="240" w:lineRule="auto"/>
        <w:ind w:left="2268"/>
        <w:jc w:val="both"/>
        <w:rPr>
          <w:rFonts w:ascii="Times New Roman" w:hAnsi="Times New Roman" w:cs="Times New Roman"/>
          <w:color w:val="000000" w:themeColor="text1"/>
        </w:rPr>
      </w:pPr>
      <w:r>
        <w:rPr>
          <w:rFonts w:ascii="Times New Roman" w:hAnsi="Times New Roman" w:cs="Times New Roman"/>
          <w:color w:val="000000" w:themeColor="text1"/>
        </w:rPr>
        <w:lastRenderedPageBreak/>
        <w:t>A biblioteca é um templo onde os segredos devem ser ritualizados e transmitidos para e por alguns poucos, a fim de que o mistério continue. É um fazer de consagração, tão impregnado no imaginário social que ainda hoje as bibliotecas são vista só assim pela maioria de nós. Diante disso, surge o contraponto daquele outro agir social, tático, do cotidiano: o esvaziamento de tal magnitude por meio dos jogos dos discursos social. (Conta-se que um homem, ao passar diante da escadaria da Biblioteca Nacional, no Rio de Janeiro, subiu os primeiros degraus e, ajoelhando-se constrito, fez o sinal da cruz...). (NÓBREGA, 2002, p. 121)</w:t>
      </w:r>
    </w:p>
    <w:p w14:paraId="33C40491" w14:textId="77777777" w:rsidR="001B2286" w:rsidRDefault="001B2286" w:rsidP="001B2286">
      <w:pPr>
        <w:spacing w:after="0" w:line="240" w:lineRule="auto"/>
        <w:jc w:val="both"/>
        <w:rPr>
          <w:rFonts w:ascii="Times New Roman" w:hAnsi="Times New Roman" w:cs="Times New Roman"/>
          <w:color w:val="000000" w:themeColor="text1"/>
          <w:sz w:val="24"/>
          <w:szCs w:val="24"/>
        </w:rPr>
      </w:pPr>
    </w:p>
    <w:p w14:paraId="76E42E24" w14:textId="7250919F" w:rsidR="008D137A" w:rsidRDefault="001A19FB" w:rsidP="00623E21">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Sendo assim</w:t>
      </w:r>
      <w:commentRangeStart w:id="5"/>
      <w:r w:rsidR="001B2286">
        <w:rPr>
          <w:rFonts w:ascii="Times New Roman" w:hAnsi="Times New Roman" w:cs="Times New Roman"/>
          <w:color w:val="000000" w:themeColor="text1"/>
          <w:sz w:val="24"/>
          <w:szCs w:val="24"/>
        </w:rPr>
        <w:t>, pensar nesse espaço como propício à promoção de experiências criativas e</w:t>
      </w:r>
      <w:r w:rsidR="00A80942">
        <w:rPr>
          <w:rFonts w:ascii="Times New Roman" w:hAnsi="Times New Roman" w:cs="Times New Roman"/>
          <w:color w:val="000000" w:themeColor="text1"/>
          <w:sz w:val="24"/>
          <w:szCs w:val="24"/>
        </w:rPr>
        <w:t xml:space="preserve"> de fácil acesso, requer pensar tanto </w:t>
      </w:r>
      <w:r w:rsidR="001B2286">
        <w:rPr>
          <w:rFonts w:ascii="Times New Roman" w:hAnsi="Times New Roman" w:cs="Times New Roman"/>
          <w:color w:val="000000" w:themeColor="text1"/>
          <w:sz w:val="24"/>
          <w:szCs w:val="24"/>
        </w:rPr>
        <w:t xml:space="preserve">em alternativas de </w:t>
      </w:r>
      <w:r w:rsidR="00A80942">
        <w:rPr>
          <w:rFonts w:ascii="Times New Roman" w:hAnsi="Times New Roman" w:cs="Times New Roman"/>
          <w:color w:val="000000" w:themeColor="text1"/>
          <w:sz w:val="24"/>
          <w:szCs w:val="24"/>
        </w:rPr>
        <w:t>desconstr</w:t>
      </w:r>
      <w:r>
        <w:rPr>
          <w:rFonts w:ascii="Times New Roman" w:hAnsi="Times New Roman" w:cs="Times New Roman"/>
          <w:color w:val="000000" w:themeColor="text1"/>
          <w:sz w:val="24"/>
          <w:szCs w:val="24"/>
        </w:rPr>
        <w:t>ução dessa consagração quanto a</w:t>
      </w:r>
      <w:r w:rsidR="00A80942">
        <w:rPr>
          <w:rFonts w:ascii="Times New Roman" w:hAnsi="Times New Roman" w:cs="Times New Roman"/>
          <w:color w:val="000000" w:themeColor="text1"/>
          <w:sz w:val="24"/>
          <w:szCs w:val="24"/>
        </w:rPr>
        <w:t xml:space="preserve"> importância de formação adequada para que bi</w:t>
      </w:r>
      <w:r>
        <w:rPr>
          <w:rFonts w:ascii="Times New Roman" w:hAnsi="Times New Roman" w:cs="Times New Roman"/>
          <w:color w:val="000000" w:themeColor="text1"/>
          <w:sz w:val="24"/>
          <w:szCs w:val="24"/>
        </w:rPr>
        <w:t>bliotecários se assumam como</w:t>
      </w:r>
      <w:r w:rsidR="00A80942">
        <w:rPr>
          <w:rFonts w:ascii="Times New Roman" w:hAnsi="Times New Roman" w:cs="Times New Roman"/>
          <w:color w:val="000000" w:themeColor="text1"/>
          <w:sz w:val="24"/>
          <w:szCs w:val="24"/>
        </w:rPr>
        <w:t xml:space="preserve"> agentes mediadores de leitura</w:t>
      </w:r>
      <w:commentRangeEnd w:id="5"/>
      <w:r w:rsidR="00A80942">
        <w:rPr>
          <w:rStyle w:val="Refdecomentrio"/>
        </w:rPr>
        <w:commentReference w:id="5"/>
      </w:r>
      <w:r w:rsidR="00623E21">
        <w:rPr>
          <w:rFonts w:ascii="Times New Roman" w:hAnsi="Times New Roman" w:cs="Times New Roman"/>
          <w:color w:val="000000" w:themeColor="text1"/>
          <w:sz w:val="24"/>
          <w:szCs w:val="24"/>
        </w:rPr>
        <w:t xml:space="preserve">. </w:t>
      </w:r>
    </w:p>
    <w:p w14:paraId="5432C238" w14:textId="77777777" w:rsidR="00EA2219" w:rsidRDefault="00EA2219" w:rsidP="00623E21">
      <w:pPr>
        <w:spacing w:after="0" w:line="240" w:lineRule="auto"/>
        <w:ind w:firstLine="709"/>
        <w:jc w:val="both"/>
        <w:rPr>
          <w:rFonts w:ascii="Times New Roman" w:hAnsi="Times New Roman" w:cs="Times New Roman"/>
          <w:color w:val="000000" w:themeColor="text1"/>
          <w:sz w:val="24"/>
          <w:szCs w:val="24"/>
        </w:rPr>
      </w:pPr>
    </w:p>
    <w:p w14:paraId="71FBBADB" w14:textId="77777777" w:rsidR="00C35C58" w:rsidRDefault="00C35C58" w:rsidP="00623E21">
      <w:pPr>
        <w:spacing w:after="0" w:line="240" w:lineRule="auto"/>
        <w:ind w:firstLine="709"/>
        <w:jc w:val="both"/>
        <w:rPr>
          <w:rFonts w:ascii="Times New Roman" w:hAnsi="Times New Roman" w:cs="Times New Roman"/>
          <w:color w:val="000000" w:themeColor="text1"/>
          <w:sz w:val="24"/>
          <w:szCs w:val="24"/>
        </w:rPr>
      </w:pPr>
    </w:p>
    <w:p w14:paraId="1DDE393C" w14:textId="77777777" w:rsidR="00251C62" w:rsidRDefault="00251C62" w:rsidP="00036834">
      <w:pPr>
        <w:spacing w:after="0" w:line="240" w:lineRule="auto"/>
        <w:jc w:val="both"/>
        <w:rPr>
          <w:rFonts w:ascii="Times New Roman" w:hAnsi="Times New Roman" w:cs="Times New Roman"/>
          <w:color w:val="000000" w:themeColor="text1"/>
          <w:sz w:val="24"/>
          <w:szCs w:val="24"/>
        </w:rPr>
      </w:pPr>
    </w:p>
    <w:p w14:paraId="4D8C0359" w14:textId="0D1822CD" w:rsidR="001B2286" w:rsidRPr="00144D08" w:rsidRDefault="00144D08" w:rsidP="00144D08">
      <w:pPr>
        <w:spacing w:after="0" w:line="240" w:lineRule="auto"/>
        <w:jc w:val="both"/>
        <w:rPr>
          <w:rFonts w:ascii="Times New Roman" w:hAnsi="Times New Roman" w:cs="Times New Roman"/>
          <w:b/>
          <w:color w:val="000000" w:themeColor="text1"/>
          <w:sz w:val="24"/>
          <w:szCs w:val="24"/>
        </w:rPr>
      </w:pPr>
      <w:commentRangeStart w:id="6"/>
      <w:r w:rsidRPr="00144D08">
        <w:rPr>
          <w:rFonts w:ascii="Times New Roman" w:hAnsi="Times New Roman" w:cs="Times New Roman"/>
          <w:b/>
          <w:color w:val="000000" w:themeColor="text1"/>
          <w:sz w:val="24"/>
          <w:szCs w:val="24"/>
        </w:rPr>
        <w:t>2.2 Índices da biblioteca</w:t>
      </w:r>
      <w:commentRangeEnd w:id="6"/>
      <w:r w:rsidR="00CE10B0">
        <w:rPr>
          <w:rStyle w:val="Refdecomentrio"/>
        </w:rPr>
        <w:commentReference w:id="6"/>
      </w:r>
    </w:p>
    <w:p w14:paraId="0F6947B3" w14:textId="77777777" w:rsidR="001B2286" w:rsidRDefault="001B2286" w:rsidP="001B2286">
      <w:pPr>
        <w:pStyle w:val="PargrafodaLista"/>
        <w:spacing w:after="0" w:line="240" w:lineRule="auto"/>
        <w:jc w:val="both"/>
        <w:rPr>
          <w:rFonts w:ascii="Times New Roman" w:hAnsi="Times New Roman" w:cs="Times New Roman"/>
          <w:b/>
          <w:color w:val="000000" w:themeColor="text1"/>
          <w:sz w:val="24"/>
          <w:szCs w:val="24"/>
        </w:rPr>
      </w:pPr>
    </w:p>
    <w:p w14:paraId="55B625B5" w14:textId="3AB94D51" w:rsidR="00623E21" w:rsidRDefault="00623E21" w:rsidP="00623E21">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themeColor="text1"/>
          <w:sz w:val="24"/>
          <w:szCs w:val="24"/>
        </w:rPr>
        <w:t xml:space="preserve">Os índices aqui apresentados foram pesquisados em relatórios de controle da biblioteca, desde sua inauguração em fevereiro de 2011 até 2014. </w:t>
      </w:r>
      <w:r>
        <w:rPr>
          <w:rFonts w:ascii="Times New Roman" w:hAnsi="Times New Roman" w:cs="Times New Roman"/>
          <w:sz w:val="24"/>
          <w:szCs w:val="24"/>
        </w:rPr>
        <w:t xml:space="preserve">Os relatórios são trimestrais e obrigatórios às Bibliotecas Públicas Municipais para acompanhamento e controle da FPC, que, </w:t>
      </w:r>
      <w:r>
        <w:rPr>
          <w:rFonts w:ascii="Times New Roman" w:hAnsi="Times New Roman" w:cs="Times New Roman"/>
          <w:color w:val="000000" w:themeColor="text1"/>
          <w:sz w:val="24"/>
          <w:szCs w:val="24"/>
        </w:rPr>
        <w:t xml:space="preserve">vinculada à Secretaria da Cultura do Estado da Bahia, </w:t>
      </w:r>
      <w:r>
        <w:rPr>
          <w:rFonts w:ascii="Times New Roman" w:hAnsi="Times New Roman" w:cs="Times New Roman"/>
          <w:color w:val="000000" w:themeColor="text1"/>
          <w:sz w:val="24"/>
          <w:szCs w:val="24"/>
          <w:shd w:val="clear" w:color="auto" w:fill="FFFFFF"/>
        </w:rPr>
        <w:t>coordena a implementação, articulação e gerenciamento das políticas culturais nos campos da leitura, bibliotecas e memória do Estado da Bahia</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Nos relatórios, constam informações, tais como, o controle da frequência da população, número de empréstimo e novas inscrições, acervos consultados e eventos realizados no espaço. </w:t>
      </w:r>
    </w:p>
    <w:p w14:paraId="2185D16C" w14:textId="38D81F9F" w:rsidR="00623E21" w:rsidRDefault="00623E21" w:rsidP="00623E21">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shd w:val="clear" w:color="auto" w:fill="FFFFFF"/>
        </w:rPr>
        <w:t>O gráfico a seguir ilustra os índices relativos à frequência, número de empréstimos de livros e de cadastros realizados pelo público, dos meses de fevereiro a maio, de 2011 (ano de inauguração) até 2014 (ano da pesquisa).</w:t>
      </w:r>
    </w:p>
    <w:p w14:paraId="676F7A2C" w14:textId="77777777" w:rsidR="00027C73" w:rsidRDefault="00027C73" w:rsidP="00623E21">
      <w:pPr>
        <w:spacing w:after="0" w:line="240" w:lineRule="auto"/>
        <w:jc w:val="both"/>
        <w:rPr>
          <w:rFonts w:ascii="Times New Roman" w:hAnsi="Times New Roman" w:cs="Times New Roman"/>
          <w:color w:val="000000" w:themeColor="text1"/>
          <w:sz w:val="24"/>
          <w:szCs w:val="24"/>
        </w:rPr>
      </w:pPr>
    </w:p>
    <w:p w14:paraId="2051C5D4" w14:textId="77777777" w:rsidR="00EA2219" w:rsidRDefault="00EA2219" w:rsidP="00EA2219">
      <w:pPr>
        <w:spacing w:after="0" w:line="240" w:lineRule="auto"/>
        <w:jc w:val="center"/>
        <w:rPr>
          <w:rFonts w:ascii="Times New Roman" w:hAnsi="Times New Roman" w:cs="Times New Roman"/>
          <w:color w:val="000000" w:themeColor="text1"/>
          <w:sz w:val="24"/>
          <w:szCs w:val="24"/>
        </w:rPr>
      </w:pPr>
    </w:p>
    <w:p w14:paraId="5C943673" w14:textId="7C1F194C" w:rsidR="000F111B" w:rsidRDefault="00F32748" w:rsidP="002971F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pt-BR"/>
        </w:rPr>
        <w:drawing>
          <wp:inline distT="0" distB="0" distL="0" distR="0" wp14:anchorId="00FA9C83" wp14:editId="74CE7632">
            <wp:extent cx="4201064" cy="2086994"/>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143F545" w14:textId="53D86AAD" w:rsidR="002971F3" w:rsidRPr="002971F3" w:rsidRDefault="001A19FB" w:rsidP="002971F3">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p>
    <w:p w14:paraId="768834C1" w14:textId="6E120F3C" w:rsidR="002971F3" w:rsidRPr="001A19FB" w:rsidRDefault="001A19FB" w:rsidP="001A19FB">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sz w:val="24"/>
          <w:szCs w:val="24"/>
        </w:rPr>
        <w:t xml:space="preserve">                </w:t>
      </w:r>
      <w:r w:rsidRPr="001A19FB">
        <w:rPr>
          <w:rFonts w:ascii="Times New Roman" w:hAnsi="Times New Roman" w:cs="Times New Roman"/>
          <w:color w:val="000000" w:themeColor="text1"/>
        </w:rPr>
        <w:t xml:space="preserve">Gráfico 1 - </w:t>
      </w:r>
      <w:r w:rsidR="002971F3" w:rsidRPr="001A19FB">
        <w:rPr>
          <w:rFonts w:ascii="Times New Roman" w:hAnsi="Times New Roman" w:cs="Times New Roman"/>
        </w:rPr>
        <w:t>Índices anuais (meses de fevereiro a maio)</w:t>
      </w:r>
    </w:p>
    <w:p w14:paraId="3081411F" w14:textId="0788C81C" w:rsidR="001A19FB" w:rsidRPr="002971F3" w:rsidRDefault="001A19FB" w:rsidP="001A19F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0"/>
          <w:szCs w:val="20"/>
        </w:rPr>
        <w:t xml:space="preserve">                    Fonte: As autoras, 2016.</w:t>
      </w:r>
    </w:p>
    <w:p w14:paraId="3AAEE744" w14:textId="482BCCC7" w:rsidR="00027C73" w:rsidRPr="00420CAA" w:rsidRDefault="00027C73" w:rsidP="00420CAA">
      <w:pPr>
        <w:spacing w:after="0" w:line="240" w:lineRule="auto"/>
        <w:jc w:val="both"/>
        <w:rPr>
          <w:rFonts w:ascii="Times New Roman" w:hAnsi="Times New Roman" w:cs="Times New Roman"/>
          <w:color w:val="000000" w:themeColor="text1"/>
          <w:sz w:val="20"/>
          <w:szCs w:val="20"/>
        </w:rPr>
      </w:pPr>
    </w:p>
    <w:p w14:paraId="7AABA2BF" w14:textId="5CBFE4F1" w:rsidR="00D331E6" w:rsidRDefault="00A80577" w:rsidP="00A80577">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Do índice relativo à frequência, </w:t>
      </w:r>
      <w:r w:rsidR="00E31188">
        <w:rPr>
          <w:rFonts w:ascii="Times New Roman" w:hAnsi="Times New Roman" w:cs="Times New Roman"/>
          <w:color w:val="000000" w:themeColor="text1"/>
          <w:sz w:val="24"/>
          <w:szCs w:val="24"/>
        </w:rPr>
        <w:t>vale salientar</w:t>
      </w:r>
      <w:r>
        <w:rPr>
          <w:rFonts w:ascii="Times New Roman" w:hAnsi="Times New Roman" w:cs="Times New Roman"/>
          <w:color w:val="000000" w:themeColor="text1"/>
          <w:sz w:val="24"/>
          <w:szCs w:val="24"/>
        </w:rPr>
        <w:t xml:space="preserve"> que</w:t>
      </w:r>
      <w:r w:rsidR="00623E21">
        <w:rPr>
          <w:rFonts w:ascii="Times New Roman" w:hAnsi="Times New Roman" w:cs="Times New Roman"/>
          <w:color w:val="000000" w:themeColor="text1"/>
          <w:sz w:val="24"/>
          <w:szCs w:val="24"/>
        </w:rPr>
        <w:t xml:space="preserve"> a maior parte</w:t>
      </w:r>
      <w:r>
        <w:rPr>
          <w:rFonts w:ascii="Times New Roman" w:hAnsi="Times New Roman" w:cs="Times New Roman"/>
          <w:color w:val="000000" w:themeColor="text1"/>
          <w:sz w:val="24"/>
          <w:szCs w:val="24"/>
        </w:rPr>
        <w:t xml:space="preserve"> de frequentadores do espaço </w:t>
      </w:r>
      <w:r w:rsidR="00623E21">
        <w:rPr>
          <w:rFonts w:ascii="Times New Roman" w:hAnsi="Times New Roman" w:cs="Times New Roman"/>
          <w:color w:val="000000" w:themeColor="text1"/>
          <w:sz w:val="24"/>
          <w:szCs w:val="24"/>
        </w:rPr>
        <w:t xml:space="preserve">se encontra em idade escolar, inferior </w:t>
      </w:r>
      <w:r w:rsidR="00D331E6">
        <w:rPr>
          <w:rFonts w:ascii="Times New Roman" w:hAnsi="Times New Roman" w:cs="Times New Roman"/>
          <w:color w:val="000000" w:themeColor="text1"/>
          <w:sz w:val="24"/>
          <w:szCs w:val="24"/>
        </w:rPr>
        <w:t>a 16 anos</w:t>
      </w:r>
      <w:r w:rsidR="00623E2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Tal índice </w:t>
      </w:r>
      <w:r w:rsidR="00D331E6">
        <w:rPr>
          <w:rFonts w:ascii="Times New Roman" w:hAnsi="Times New Roman" w:cs="Times New Roman"/>
          <w:color w:val="000000" w:themeColor="text1"/>
          <w:sz w:val="24"/>
          <w:szCs w:val="24"/>
        </w:rPr>
        <w:t>corrobora com</w:t>
      </w:r>
      <w:r>
        <w:rPr>
          <w:rFonts w:ascii="Times New Roman" w:hAnsi="Times New Roman" w:cs="Times New Roman"/>
          <w:color w:val="000000" w:themeColor="text1"/>
          <w:sz w:val="24"/>
          <w:szCs w:val="24"/>
        </w:rPr>
        <w:t xml:space="preserve"> uma questão já levantada pelo PNLL, a saber, a importância do espaço escolar na formação do leitor. C</w:t>
      </w:r>
      <w:r w:rsidRPr="00D03B7F">
        <w:rPr>
          <w:rFonts w:ascii="Times New Roman" w:hAnsi="Times New Roman" w:cs="Times New Roman"/>
          <w:color w:val="000000" w:themeColor="text1"/>
          <w:sz w:val="24"/>
          <w:szCs w:val="24"/>
        </w:rPr>
        <w:t>onforme aponta Foucambert (2008)</w:t>
      </w:r>
      <w:r>
        <w:rPr>
          <w:rFonts w:ascii="Times New Roman" w:hAnsi="Times New Roman" w:cs="Times New Roman"/>
          <w:color w:val="000000" w:themeColor="text1"/>
          <w:sz w:val="24"/>
          <w:szCs w:val="24"/>
        </w:rPr>
        <w:t>, e</w:t>
      </w:r>
      <w:r w:rsidRPr="00D03B7F">
        <w:rPr>
          <w:rFonts w:ascii="Times New Roman" w:hAnsi="Times New Roman" w:cs="Times New Roman"/>
          <w:color w:val="000000" w:themeColor="text1"/>
          <w:sz w:val="24"/>
          <w:szCs w:val="24"/>
        </w:rPr>
        <w:t xml:space="preserve">mbora </w:t>
      </w:r>
      <w:r>
        <w:rPr>
          <w:rFonts w:ascii="Times New Roman" w:hAnsi="Times New Roman" w:cs="Times New Roman"/>
          <w:color w:val="000000" w:themeColor="text1"/>
          <w:sz w:val="24"/>
          <w:szCs w:val="24"/>
        </w:rPr>
        <w:t>a leitura seja</w:t>
      </w:r>
      <w:r w:rsidRPr="00D03B7F">
        <w:rPr>
          <w:rFonts w:ascii="Times New Roman" w:hAnsi="Times New Roman" w:cs="Times New Roman"/>
          <w:color w:val="000000" w:themeColor="text1"/>
          <w:sz w:val="24"/>
          <w:szCs w:val="24"/>
        </w:rPr>
        <w:t xml:space="preserve"> uma prática social que preenche uma função de comunicaç</w:t>
      </w:r>
      <w:r>
        <w:rPr>
          <w:rFonts w:ascii="Times New Roman" w:hAnsi="Times New Roman" w:cs="Times New Roman"/>
          <w:color w:val="000000" w:themeColor="text1"/>
          <w:sz w:val="24"/>
          <w:szCs w:val="24"/>
        </w:rPr>
        <w:t>ão, é importante reconhecer que</w:t>
      </w:r>
      <w:r w:rsidRPr="00D03B7F">
        <w:rPr>
          <w:rFonts w:ascii="Times New Roman" w:hAnsi="Times New Roman" w:cs="Times New Roman"/>
          <w:color w:val="000000" w:themeColor="text1"/>
          <w:sz w:val="24"/>
          <w:szCs w:val="24"/>
        </w:rPr>
        <w:t xml:space="preserve"> sua</w:t>
      </w:r>
      <w:r>
        <w:rPr>
          <w:rFonts w:ascii="Times New Roman" w:hAnsi="Times New Roman" w:cs="Times New Roman"/>
          <w:color w:val="000000" w:themeColor="text1"/>
          <w:sz w:val="24"/>
          <w:szCs w:val="24"/>
        </w:rPr>
        <w:t xml:space="preserve"> aprendizagem através da escola</w:t>
      </w:r>
      <w:r w:rsidRPr="00D03B7F">
        <w:rPr>
          <w:rFonts w:ascii="Times New Roman" w:hAnsi="Times New Roman" w:cs="Times New Roman"/>
          <w:color w:val="000000" w:themeColor="text1"/>
          <w:sz w:val="24"/>
          <w:szCs w:val="24"/>
        </w:rPr>
        <w:t xml:space="preserve"> é uma realidade soci</w:t>
      </w:r>
      <w:r>
        <w:rPr>
          <w:rFonts w:ascii="Times New Roman" w:hAnsi="Times New Roman" w:cs="Times New Roman"/>
          <w:color w:val="000000" w:themeColor="text1"/>
          <w:sz w:val="24"/>
          <w:szCs w:val="24"/>
        </w:rPr>
        <w:t>al</w:t>
      </w:r>
      <w:r w:rsidRPr="00D03B7F">
        <w:rPr>
          <w:rFonts w:ascii="Times New Roman" w:hAnsi="Times New Roman" w:cs="Times New Roman"/>
          <w:color w:val="000000" w:themeColor="text1"/>
          <w:sz w:val="24"/>
          <w:szCs w:val="24"/>
        </w:rPr>
        <w:t xml:space="preserve">. </w:t>
      </w:r>
    </w:p>
    <w:p w14:paraId="4A6BB94E" w14:textId="4E3FA699" w:rsidR="00F87802" w:rsidRDefault="00D331E6" w:rsidP="00F87802">
      <w:pPr>
        <w:spacing w:after="0" w:line="240" w:lineRule="auto"/>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No entanto, o plano também aponta para os problemas dessa instituição em relação à formação do leitor comum, aquele que lê por fruição (WOOLF, 1929), mas também que</w:t>
      </w:r>
      <w:r w:rsidR="00E31188">
        <w:rPr>
          <w:rFonts w:ascii="Times New Roman" w:hAnsi="Times New Roman" w:cs="Times New Roman"/>
          <w:color w:val="000000" w:themeColor="text1"/>
          <w:sz w:val="24"/>
          <w:szCs w:val="24"/>
        </w:rPr>
        <w:t xml:space="preserve"> adquire</w:t>
      </w:r>
      <w:r>
        <w:rPr>
          <w:rFonts w:ascii="Times New Roman" w:hAnsi="Times New Roman" w:cs="Times New Roman"/>
          <w:color w:val="000000" w:themeColor="text1"/>
          <w:sz w:val="24"/>
          <w:szCs w:val="24"/>
        </w:rPr>
        <w:t xml:space="preserve"> autonomia para seguir sozinho. E, portanto, as pesquisas registram</w:t>
      </w:r>
      <w:r>
        <w:rPr>
          <w:rFonts w:ascii="Times New Roman" w:hAnsi="Times New Roman" w:cs="Times New Roman"/>
          <w:sz w:val="24"/>
          <w:szCs w:val="24"/>
        </w:rPr>
        <w:t xml:space="preserve"> maior número de leitores em idade escolar.</w:t>
      </w:r>
      <w:r w:rsidR="00E31188">
        <w:rPr>
          <w:rFonts w:ascii="Times New Roman" w:hAnsi="Times New Roman" w:cs="Times New Roman"/>
          <w:sz w:val="24"/>
          <w:szCs w:val="24"/>
        </w:rPr>
        <w:t xml:space="preserve"> Esse mesmo público tem predominância nos empréstimo</w:t>
      </w:r>
      <w:r w:rsidR="001A19FB">
        <w:rPr>
          <w:rFonts w:ascii="Times New Roman" w:hAnsi="Times New Roman" w:cs="Times New Roman"/>
          <w:sz w:val="24"/>
          <w:szCs w:val="24"/>
        </w:rPr>
        <w:t>s</w:t>
      </w:r>
      <w:r w:rsidR="00E31188">
        <w:rPr>
          <w:rFonts w:ascii="Times New Roman" w:hAnsi="Times New Roman" w:cs="Times New Roman"/>
          <w:sz w:val="24"/>
          <w:szCs w:val="24"/>
        </w:rPr>
        <w:t>, sendo, portanto, as literaturas infan</w:t>
      </w:r>
      <w:r w:rsidR="00F87802">
        <w:rPr>
          <w:rFonts w:ascii="Times New Roman" w:hAnsi="Times New Roman" w:cs="Times New Roman"/>
          <w:sz w:val="24"/>
          <w:szCs w:val="24"/>
        </w:rPr>
        <w:t xml:space="preserve">til e juvenil as de maior saída. </w:t>
      </w:r>
    </w:p>
    <w:p w14:paraId="1BFA814A" w14:textId="0CFCEF9E" w:rsidR="007C3BA1" w:rsidRPr="00BA076C" w:rsidRDefault="007C3BA1" w:rsidP="00BA076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Conforme mostra o gráfico, nos meses iniciais dos anos 2012 e 2013, respectivamente, o</w:t>
      </w:r>
      <w:r w:rsidR="00F87802">
        <w:rPr>
          <w:rFonts w:ascii="Times New Roman" w:hAnsi="Times New Roman" w:cs="Times New Roman"/>
          <w:sz w:val="24"/>
          <w:szCs w:val="24"/>
        </w:rPr>
        <w:t>s relatórios registram ba</w:t>
      </w:r>
      <w:r>
        <w:rPr>
          <w:rFonts w:ascii="Times New Roman" w:hAnsi="Times New Roman" w:cs="Times New Roman"/>
          <w:sz w:val="24"/>
          <w:szCs w:val="24"/>
        </w:rPr>
        <w:t xml:space="preserve">ixos números de novos cadastros, o que nos possibilita conjecturar que os empréstimos são feitos pelos mesmos leitores. </w:t>
      </w:r>
      <w:r w:rsidR="00F87802">
        <w:rPr>
          <w:rFonts w:ascii="Times New Roman" w:hAnsi="Times New Roman" w:cs="Times New Roman"/>
          <w:sz w:val="24"/>
          <w:szCs w:val="24"/>
        </w:rPr>
        <w:t xml:space="preserve">Também, há uma queda significativa no número de frequência da biblioteca. </w:t>
      </w:r>
      <w:commentRangeStart w:id="7"/>
      <w:r w:rsidR="004D3978">
        <w:rPr>
          <w:rFonts w:ascii="Times New Roman" w:hAnsi="Times New Roman" w:cs="Times New Roman"/>
          <w:sz w:val="24"/>
          <w:szCs w:val="24"/>
        </w:rPr>
        <w:t>Desse modo, novamente</w:t>
      </w:r>
      <w:r w:rsidR="00F87802">
        <w:rPr>
          <w:rFonts w:ascii="Times New Roman" w:hAnsi="Times New Roman" w:cs="Times New Roman"/>
          <w:sz w:val="24"/>
          <w:szCs w:val="24"/>
        </w:rPr>
        <w:t xml:space="preserve"> </w:t>
      </w:r>
      <w:r w:rsidR="004D3978">
        <w:rPr>
          <w:rFonts w:ascii="Times New Roman" w:hAnsi="Times New Roman" w:cs="Times New Roman"/>
          <w:sz w:val="24"/>
          <w:szCs w:val="24"/>
        </w:rPr>
        <w:t>salientamos</w:t>
      </w:r>
      <w:r w:rsidR="00F87802">
        <w:rPr>
          <w:rFonts w:ascii="Times New Roman" w:hAnsi="Times New Roman" w:cs="Times New Roman"/>
          <w:sz w:val="24"/>
          <w:szCs w:val="24"/>
        </w:rPr>
        <w:t xml:space="preserve"> a importância do trabalho de agentes de leitura para mediar novas práticas leitoras</w:t>
      </w:r>
      <w:r w:rsidR="004D3978">
        <w:rPr>
          <w:rFonts w:ascii="Times New Roman" w:hAnsi="Times New Roman" w:cs="Times New Roman"/>
          <w:sz w:val="24"/>
          <w:szCs w:val="24"/>
        </w:rPr>
        <w:t>, bem como realizar outras at</w:t>
      </w:r>
      <w:r w:rsidR="001A19FB">
        <w:rPr>
          <w:rFonts w:ascii="Times New Roman" w:hAnsi="Times New Roman" w:cs="Times New Roman"/>
          <w:sz w:val="24"/>
          <w:szCs w:val="24"/>
        </w:rPr>
        <w:t>ividades leitoras</w:t>
      </w:r>
      <w:r>
        <w:rPr>
          <w:rFonts w:ascii="Times New Roman" w:hAnsi="Times New Roman" w:cs="Times New Roman"/>
          <w:sz w:val="24"/>
          <w:szCs w:val="24"/>
        </w:rPr>
        <w:t xml:space="preserve"> acessíveis para todas as idades e diferentes níveis de escolaridade.</w:t>
      </w:r>
      <w:commentRangeEnd w:id="7"/>
      <w:r w:rsidR="00617A22">
        <w:rPr>
          <w:rStyle w:val="Refdecomentrio"/>
        </w:rPr>
        <w:commentReference w:id="7"/>
      </w:r>
    </w:p>
    <w:p w14:paraId="63674A8E" w14:textId="7D8F987D" w:rsidR="00BA076C" w:rsidRDefault="007C3BA1" w:rsidP="00BA076C">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14:paraId="08D9DF3C" w14:textId="77777777" w:rsidR="00BA076C" w:rsidRDefault="00BA076C" w:rsidP="00BA076C">
      <w:pPr>
        <w:spacing w:after="0" w:line="240" w:lineRule="auto"/>
        <w:ind w:firstLine="709"/>
        <w:jc w:val="both"/>
        <w:rPr>
          <w:rFonts w:ascii="Times New Roman" w:hAnsi="Times New Roman" w:cs="Times New Roman"/>
          <w:color w:val="000000" w:themeColor="text1"/>
          <w:sz w:val="24"/>
          <w:szCs w:val="24"/>
        </w:rPr>
      </w:pPr>
    </w:p>
    <w:p w14:paraId="042E99EF" w14:textId="77777777" w:rsidR="001B2286" w:rsidRDefault="001B2286" w:rsidP="001B2286">
      <w:pPr>
        <w:spacing w:after="0" w:line="240" w:lineRule="auto"/>
        <w:ind w:firstLine="709"/>
        <w:jc w:val="both"/>
        <w:rPr>
          <w:rFonts w:ascii="Times New Roman" w:hAnsi="Times New Roman" w:cs="Times New Roman"/>
          <w:color w:val="000000" w:themeColor="text1"/>
          <w:sz w:val="24"/>
          <w:szCs w:val="24"/>
        </w:rPr>
      </w:pPr>
    </w:p>
    <w:p w14:paraId="0AD42584" w14:textId="77777777" w:rsidR="001B2286" w:rsidRDefault="00036834" w:rsidP="0003683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1B2286" w:rsidRPr="00036834">
        <w:rPr>
          <w:rFonts w:ascii="Times New Roman" w:hAnsi="Times New Roman" w:cs="Times New Roman"/>
          <w:b/>
          <w:sz w:val="24"/>
          <w:szCs w:val="24"/>
        </w:rPr>
        <w:t>As bibliotecas escolares</w:t>
      </w:r>
    </w:p>
    <w:p w14:paraId="4FFE41C6" w14:textId="77777777" w:rsidR="0061294C" w:rsidRDefault="0061294C" w:rsidP="00036834">
      <w:pPr>
        <w:spacing w:after="0" w:line="240" w:lineRule="auto"/>
        <w:jc w:val="both"/>
        <w:rPr>
          <w:rFonts w:ascii="Times New Roman" w:hAnsi="Times New Roman" w:cs="Times New Roman"/>
          <w:color w:val="000000" w:themeColor="text1"/>
          <w:sz w:val="24"/>
          <w:szCs w:val="24"/>
        </w:rPr>
      </w:pPr>
    </w:p>
    <w:p w14:paraId="707FD4C7" w14:textId="35EE2339" w:rsidR="00B2429C" w:rsidRPr="00B2429C" w:rsidRDefault="0061294C" w:rsidP="0035671A">
      <w:pPr>
        <w:spacing w:after="0" w:line="240" w:lineRule="auto"/>
        <w:ind w:firstLine="709"/>
        <w:jc w:val="both"/>
        <w:rPr>
          <w:rFonts w:ascii="Times New Roman" w:hAnsi="Times New Roman" w:cs="Times New Roman"/>
          <w:color w:val="000000" w:themeColor="text1"/>
          <w:sz w:val="24"/>
          <w:szCs w:val="24"/>
        </w:rPr>
      </w:pPr>
      <w:commentRangeStart w:id="8"/>
      <w:r>
        <w:rPr>
          <w:rFonts w:ascii="Times New Roman" w:hAnsi="Times New Roman" w:cs="Times New Roman"/>
          <w:color w:val="000000" w:themeColor="text1"/>
          <w:sz w:val="24"/>
          <w:szCs w:val="24"/>
        </w:rPr>
        <w:t>P</w:t>
      </w:r>
      <w:r w:rsidR="00144D08">
        <w:rPr>
          <w:rFonts w:ascii="Times New Roman" w:hAnsi="Times New Roman" w:cs="Times New Roman"/>
          <w:color w:val="000000" w:themeColor="text1"/>
          <w:sz w:val="24"/>
          <w:szCs w:val="24"/>
        </w:rPr>
        <w:t xml:space="preserve">articiparam da pesquisa as </w:t>
      </w:r>
      <w:r>
        <w:rPr>
          <w:rFonts w:ascii="Times New Roman" w:hAnsi="Times New Roman" w:cs="Times New Roman"/>
          <w:color w:val="000000" w:themeColor="text1"/>
          <w:sz w:val="24"/>
          <w:szCs w:val="24"/>
        </w:rPr>
        <w:t xml:space="preserve">seguintes </w:t>
      </w:r>
      <w:r w:rsidR="00144D08">
        <w:rPr>
          <w:rFonts w:ascii="Times New Roman" w:hAnsi="Times New Roman" w:cs="Times New Roman"/>
          <w:color w:val="000000" w:themeColor="text1"/>
          <w:sz w:val="24"/>
          <w:szCs w:val="24"/>
        </w:rPr>
        <w:t>escolas</w:t>
      </w:r>
      <w:r>
        <w:rPr>
          <w:rFonts w:ascii="Times New Roman" w:hAnsi="Times New Roman" w:cs="Times New Roman"/>
          <w:color w:val="000000" w:themeColor="text1"/>
          <w:sz w:val="24"/>
          <w:szCs w:val="24"/>
        </w:rPr>
        <w:t xml:space="preserve">: </w:t>
      </w:r>
      <w:r w:rsidR="00B2429C">
        <w:rPr>
          <w:rFonts w:ascii="Times New Roman" w:hAnsi="Times New Roman" w:cs="Times New Roman"/>
          <w:color w:val="000000" w:themeColor="text1"/>
          <w:sz w:val="24"/>
          <w:szCs w:val="24"/>
        </w:rPr>
        <w:t xml:space="preserve">1) </w:t>
      </w:r>
      <w:r>
        <w:rPr>
          <w:rFonts w:ascii="Times New Roman" w:hAnsi="Times New Roman" w:cs="Times New Roman"/>
          <w:color w:val="000000" w:themeColor="text1"/>
          <w:sz w:val="24"/>
          <w:szCs w:val="24"/>
        </w:rPr>
        <w:t>Colégio Estadual de Serrolândia – que atende todo o público de Ensino Médio da cidade, uma vez que é a única;</w:t>
      </w:r>
      <w:r w:rsidR="00B2429C">
        <w:rPr>
          <w:rFonts w:ascii="Times New Roman" w:hAnsi="Times New Roman" w:cs="Times New Roman"/>
          <w:color w:val="000000" w:themeColor="text1"/>
          <w:sz w:val="24"/>
          <w:szCs w:val="24"/>
        </w:rPr>
        <w:t xml:space="preserve"> 2)</w:t>
      </w:r>
      <w:r>
        <w:rPr>
          <w:rFonts w:ascii="Times New Roman" w:hAnsi="Times New Roman" w:cs="Times New Roman"/>
          <w:color w:val="000000" w:themeColor="text1"/>
          <w:sz w:val="24"/>
          <w:szCs w:val="24"/>
        </w:rPr>
        <w:t xml:space="preserve"> Colégio Municipal Arionete Guimarães Sousa </w:t>
      </w:r>
      <w:r w:rsidR="00B2429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B2429C">
        <w:rPr>
          <w:rFonts w:ascii="Times New Roman" w:hAnsi="Times New Roman" w:cs="Times New Roman"/>
          <w:color w:val="000000" w:themeColor="text1"/>
          <w:sz w:val="24"/>
          <w:szCs w:val="24"/>
        </w:rPr>
        <w:t xml:space="preserve">única escola pública da cidade que atende o público de Ensino Fundamental II – e; 3) </w:t>
      </w:r>
      <w:r w:rsidR="00144D08">
        <w:rPr>
          <w:rFonts w:ascii="Times New Roman" w:hAnsi="Times New Roman" w:cs="Times New Roman"/>
          <w:color w:val="000000" w:themeColor="text1"/>
          <w:sz w:val="24"/>
          <w:szCs w:val="24"/>
        </w:rPr>
        <w:t xml:space="preserve">Centro de Educação Mêmore </w:t>
      </w:r>
      <w:r w:rsidR="00B2429C">
        <w:rPr>
          <w:rFonts w:ascii="Times New Roman" w:hAnsi="Times New Roman" w:cs="Times New Roman"/>
          <w:color w:val="000000" w:themeColor="text1"/>
          <w:sz w:val="24"/>
          <w:szCs w:val="24"/>
        </w:rPr>
        <w:t>– alternativa privada para o público de Ensino Fundamental II.</w:t>
      </w:r>
      <w:commentRangeEnd w:id="8"/>
      <w:r w:rsidR="0035671A">
        <w:rPr>
          <w:rStyle w:val="Refdecomentrio"/>
        </w:rPr>
        <w:commentReference w:id="8"/>
      </w:r>
    </w:p>
    <w:p w14:paraId="07AFFB91" w14:textId="77777777" w:rsidR="001B2286" w:rsidRDefault="001B2286" w:rsidP="001B2286">
      <w:pPr>
        <w:spacing w:after="0" w:line="240" w:lineRule="auto"/>
        <w:ind w:firstLine="709"/>
        <w:jc w:val="both"/>
        <w:rPr>
          <w:rFonts w:ascii="Times New Roman" w:hAnsi="Times New Roman" w:cs="Times New Roman"/>
          <w:color w:val="000000" w:themeColor="text1"/>
          <w:sz w:val="24"/>
          <w:szCs w:val="24"/>
        </w:rPr>
      </w:pPr>
    </w:p>
    <w:p w14:paraId="02C24100" w14:textId="77777777" w:rsidR="00B6713D" w:rsidRDefault="00B6713D" w:rsidP="001B2286">
      <w:pPr>
        <w:spacing w:after="0" w:line="240" w:lineRule="auto"/>
        <w:ind w:firstLine="709"/>
        <w:jc w:val="both"/>
        <w:rPr>
          <w:rFonts w:ascii="Times New Roman" w:hAnsi="Times New Roman" w:cs="Times New Roman"/>
          <w:color w:val="000000" w:themeColor="text1"/>
          <w:sz w:val="24"/>
          <w:szCs w:val="24"/>
        </w:rPr>
      </w:pPr>
    </w:p>
    <w:p w14:paraId="0552AF83" w14:textId="77777777" w:rsidR="001B2286" w:rsidRPr="00036834" w:rsidRDefault="001B2286" w:rsidP="00036834">
      <w:pPr>
        <w:pStyle w:val="PargrafodaLista"/>
        <w:numPr>
          <w:ilvl w:val="1"/>
          <w:numId w:val="5"/>
        </w:numPr>
        <w:spacing w:after="0" w:line="240" w:lineRule="auto"/>
        <w:jc w:val="both"/>
        <w:rPr>
          <w:rFonts w:ascii="Times New Roman" w:hAnsi="Times New Roman" w:cs="Times New Roman"/>
          <w:b/>
          <w:color w:val="000000" w:themeColor="text1"/>
          <w:sz w:val="24"/>
          <w:szCs w:val="24"/>
        </w:rPr>
      </w:pPr>
      <w:r w:rsidRPr="00036834">
        <w:rPr>
          <w:rFonts w:ascii="Times New Roman" w:hAnsi="Times New Roman" w:cs="Times New Roman"/>
          <w:b/>
          <w:color w:val="000000" w:themeColor="text1"/>
          <w:sz w:val="24"/>
          <w:szCs w:val="24"/>
        </w:rPr>
        <w:t>Colégio Estadual de Serrolândia</w:t>
      </w:r>
    </w:p>
    <w:p w14:paraId="5023F328" w14:textId="77777777" w:rsidR="001B2286" w:rsidRDefault="001B2286" w:rsidP="001B2286">
      <w:pPr>
        <w:spacing w:after="0" w:line="240" w:lineRule="auto"/>
        <w:ind w:left="708"/>
        <w:jc w:val="both"/>
        <w:rPr>
          <w:rFonts w:ascii="Times New Roman" w:hAnsi="Times New Roman" w:cs="Times New Roman"/>
          <w:color w:val="000000" w:themeColor="text1"/>
          <w:sz w:val="24"/>
          <w:szCs w:val="24"/>
        </w:rPr>
      </w:pPr>
    </w:p>
    <w:p w14:paraId="0E3412B6" w14:textId="27297A8D" w:rsidR="001B2286" w:rsidRDefault="001B2286" w:rsidP="00B6713D">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Em uma das atividades de leitura que desenvolvemos no Colégio Estadual de Serrolândia,</w:t>
      </w:r>
      <w:r w:rsidR="00B6713D">
        <w:rPr>
          <w:rFonts w:ascii="Times New Roman" w:hAnsi="Times New Roman" w:cs="Times New Roman"/>
          <w:color w:val="000000" w:themeColor="text1"/>
          <w:sz w:val="24"/>
          <w:szCs w:val="24"/>
        </w:rPr>
        <w:t xml:space="preserve"> como parte da observação participante, com um pequeno número</w:t>
      </w:r>
      <w:r w:rsidR="0035671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dos alunos do 3º ano do Ensino Médio</w:t>
      </w:r>
      <w:r w:rsidR="0035671A">
        <w:rPr>
          <w:rFonts w:ascii="Times New Roman" w:hAnsi="Times New Roman" w:cs="Times New Roman"/>
          <w:color w:val="000000" w:themeColor="text1"/>
          <w:sz w:val="24"/>
          <w:szCs w:val="24"/>
        </w:rPr>
        <w:t xml:space="preserve"> – como se tratavam de atividades livres, nem todos os alunos quiseram participar –</w:t>
      </w:r>
      <w:r>
        <w:rPr>
          <w:rFonts w:ascii="Times New Roman" w:hAnsi="Times New Roman" w:cs="Times New Roman"/>
          <w:color w:val="000000" w:themeColor="text1"/>
          <w:sz w:val="24"/>
          <w:szCs w:val="24"/>
        </w:rPr>
        <w:t xml:space="preserve">, </w:t>
      </w:r>
      <w:r w:rsidR="00F8039D">
        <w:rPr>
          <w:rFonts w:ascii="Times New Roman" w:hAnsi="Times New Roman" w:cs="Times New Roman"/>
          <w:color w:val="000000" w:themeColor="text1"/>
          <w:sz w:val="24"/>
          <w:szCs w:val="24"/>
        </w:rPr>
        <w:t>constatamos</w:t>
      </w:r>
      <w:r>
        <w:rPr>
          <w:rFonts w:ascii="Times New Roman" w:hAnsi="Times New Roman" w:cs="Times New Roman"/>
          <w:color w:val="000000" w:themeColor="text1"/>
          <w:sz w:val="24"/>
          <w:szCs w:val="24"/>
        </w:rPr>
        <w:t xml:space="preserve">, de modo geral, </w:t>
      </w:r>
      <w:r w:rsidR="003C4AFC">
        <w:rPr>
          <w:rFonts w:ascii="Times New Roman" w:hAnsi="Times New Roman" w:cs="Times New Roman"/>
          <w:color w:val="000000" w:themeColor="text1"/>
          <w:sz w:val="24"/>
          <w:szCs w:val="24"/>
        </w:rPr>
        <w:t xml:space="preserve">que: eles </w:t>
      </w:r>
      <w:r>
        <w:rPr>
          <w:rFonts w:ascii="Times New Roman" w:hAnsi="Times New Roman" w:cs="Times New Roman"/>
          <w:color w:val="000000" w:themeColor="text1"/>
          <w:sz w:val="24"/>
          <w:szCs w:val="24"/>
        </w:rPr>
        <w:t>têm pouco contato com os li</w:t>
      </w:r>
      <w:r w:rsidR="00670185">
        <w:rPr>
          <w:rFonts w:ascii="Times New Roman" w:hAnsi="Times New Roman" w:cs="Times New Roman"/>
          <w:color w:val="000000" w:themeColor="text1"/>
          <w:sz w:val="24"/>
          <w:szCs w:val="24"/>
        </w:rPr>
        <w:t>vros da biblioteca escolar</w:t>
      </w:r>
      <w:r w:rsidR="00ED6FA2">
        <w:rPr>
          <w:rFonts w:ascii="Times New Roman" w:hAnsi="Times New Roman" w:cs="Times New Roman"/>
          <w:color w:val="000000" w:themeColor="text1"/>
          <w:sz w:val="24"/>
          <w:szCs w:val="24"/>
        </w:rPr>
        <w:t>;</w:t>
      </w:r>
      <w:r w:rsidR="00670185">
        <w:rPr>
          <w:rFonts w:ascii="Times New Roman" w:hAnsi="Times New Roman" w:cs="Times New Roman"/>
          <w:color w:val="000000" w:themeColor="text1"/>
          <w:sz w:val="24"/>
          <w:szCs w:val="24"/>
        </w:rPr>
        <w:t xml:space="preserve"> e</w:t>
      </w:r>
      <w:r>
        <w:rPr>
          <w:rFonts w:ascii="Times New Roman" w:hAnsi="Times New Roman" w:cs="Times New Roman"/>
          <w:color w:val="000000" w:themeColor="text1"/>
          <w:sz w:val="24"/>
          <w:szCs w:val="24"/>
        </w:rPr>
        <w:t xml:space="preserve"> suas le</w:t>
      </w:r>
      <w:r w:rsidR="00670185">
        <w:rPr>
          <w:rFonts w:ascii="Times New Roman" w:hAnsi="Times New Roman" w:cs="Times New Roman"/>
          <w:color w:val="000000" w:themeColor="text1"/>
          <w:sz w:val="24"/>
          <w:szCs w:val="24"/>
        </w:rPr>
        <w:t xml:space="preserve">ituras, além das escolares, são, </w:t>
      </w:r>
      <w:r>
        <w:rPr>
          <w:rFonts w:ascii="Times New Roman" w:hAnsi="Times New Roman" w:cs="Times New Roman"/>
          <w:color w:val="000000" w:themeColor="text1"/>
          <w:sz w:val="24"/>
          <w:szCs w:val="24"/>
        </w:rPr>
        <w:t>em sua maioria</w:t>
      </w:r>
      <w:r w:rsidR="006701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(inter</w:t>
      </w:r>
      <w:r w:rsidR="00B6713D">
        <w:rPr>
          <w:rFonts w:ascii="Times New Roman" w:hAnsi="Times New Roman" w:cs="Times New Roman"/>
          <w:color w:val="000000" w:themeColor="text1"/>
          <w:sz w:val="24"/>
          <w:szCs w:val="24"/>
        </w:rPr>
        <w:t>)</w:t>
      </w:r>
      <w:r w:rsidR="0014062F">
        <w:rPr>
          <w:rFonts w:ascii="Times New Roman" w:hAnsi="Times New Roman" w:cs="Times New Roman"/>
          <w:color w:val="000000" w:themeColor="text1"/>
          <w:sz w:val="24"/>
          <w:szCs w:val="24"/>
        </w:rPr>
        <w:t>textos</w:t>
      </w:r>
      <w:r>
        <w:rPr>
          <w:rFonts w:ascii="Times New Roman" w:hAnsi="Times New Roman" w:cs="Times New Roman"/>
          <w:color w:val="000000" w:themeColor="text1"/>
          <w:sz w:val="24"/>
          <w:szCs w:val="24"/>
        </w:rPr>
        <w:t xml:space="preserve"> da internet e </w:t>
      </w:r>
      <w:r>
        <w:rPr>
          <w:rFonts w:ascii="Times New Roman" w:hAnsi="Times New Roman" w:cs="Times New Roman"/>
          <w:i/>
          <w:color w:val="000000" w:themeColor="text1"/>
          <w:sz w:val="24"/>
          <w:szCs w:val="24"/>
        </w:rPr>
        <w:t>best sellers</w:t>
      </w:r>
      <w:r>
        <w:rPr>
          <w:rFonts w:ascii="Times New Roman" w:hAnsi="Times New Roman" w:cs="Times New Roman"/>
          <w:color w:val="000000" w:themeColor="text1"/>
          <w:sz w:val="24"/>
          <w:szCs w:val="24"/>
        </w:rPr>
        <w:t>, tais como</w:t>
      </w:r>
      <w:r w:rsidR="006701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A culpa é das estrelas</w:t>
      </w:r>
      <w:r>
        <w:rPr>
          <w:rFonts w:ascii="Times New Roman" w:hAnsi="Times New Roman" w:cs="Times New Roman"/>
          <w:color w:val="000000" w:themeColor="text1"/>
          <w:sz w:val="24"/>
          <w:szCs w:val="24"/>
        </w:rPr>
        <w:t xml:space="preserve">. A falta de contato com o espaço de leitura da escola se dá devido ao seu funcionamento, pois não há um profissional para conduzir os trabalhos, logo, </w:t>
      </w:r>
      <w:r w:rsidR="006B502F">
        <w:rPr>
          <w:rFonts w:ascii="Times New Roman" w:hAnsi="Times New Roman" w:cs="Times New Roman"/>
          <w:color w:val="000000" w:themeColor="text1"/>
          <w:sz w:val="24"/>
          <w:szCs w:val="24"/>
        </w:rPr>
        <w:t xml:space="preserve">até 2014, </w:t>
      </w:r>
      <w:r>
        <w:rPr>
          <w:rFonts w:ascii="Times New Roman" w:hAnsi="Times New Roman" w:cs="Times New Roman"/>
          <w:color w:val="000000" w:themeColor="text1"/>
          <w:sz w:val="24"/>
          <w:szCs w:val="24"/>
        </w:rPr>
        <w:t>este se encontra</w:t>
      </w:r>
      <w:r w:rsidR="006B502F">
        <w:rPr>
          <w:rFonts w:ascii="Times New Roman" w:hAnsi="Times New Roman" w:cs="Times New Roman"/>
          <w:color w:val="000000" w:themeColor="text1"/>
          <w:sz w:val="24"/>
          <w:szCs w:val="24"/>
        </w:rPr>
        <w:t>va</w:t>
      </w:r>
      <w:r>
        <w:rPr>
          <w:rFonts w:ascii="Times New Roman" w:hAnsi="Times New Roman" w:cs="Times New Roman"/>
          <w:color w:val="000000" w:themeColor="text1"/>
          <w:sz w:val="24"/>
          <w:szCs w:val="24"/>
        </w:rPr>
        <w:t xml:space="preserve"> temporariamente fechado. </w:t>
      </w:r>
    </w:p>
    <w:p w14:paraId="7EBE8709" w14:textId="7DDC95BE" w:rsidR="001B2286" w:rsidRDefault="00A83352" w:rsidP="001B2286">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Um projeto chamado </w:t>
      </w:r>
      <w:r w:rsidR="00670185" w:rsidRPr="00A83352">
        <w:rPr>
          <w:rFonts w:ascii="Times New Roman" w:hAnsi="Times New Roman" w:cs="Times New Roman"/>
          <w:i/>
          <w:color w:val="000000" w:themeColor="text1"/>
          <w:sz w:val="24"/>
          <w:szCs w:val="24"/>
        </w:rPr>
        <w:t>Leitura V</w:t>
      </w:r>
      <w:r w:rsidRPr="00A83352">
        <w:rPr>
          <w:rFonts w:ascii="Times New Roman" w:hAnsi="Times New Roman" w:cs="Times New Roman"/>
          <w:i/>
          <w:color w:val="000000" w:themeColor="text1"/>
          <w:sz w:val="24"/>
          <w:szCs w:val="24"/>
        </w:rPr>
        <w:t>iva</w:t>
      </w:r>
      <w:r w:rsidR="001B2286">
        <w:rPr>
          <w:rFonts w:ascii="Times New Roman" w:hAnsi="Times New Roman" w:cs="Times New Roman"/>
          <w:color w:val="000000" w:themeColor="text1"/>
          <w:sz w:val="24"/>
          <w:szCs w:val="24"/>
        </w:rPr>
        <w:t>, proposto pelos professores de Artes e Filosofia, foi executado durante o ano de 2013, com o objetivo de que os próprios alunos, voluntariamente, trabalhassem na organizaçã</w:t>
      </w:r>
      <w:r w:rsidR="0035671A">
        <w:rPr>
          <w:rFonts w:ascii="Times New Roman" w:hAnsi="Times New Roman" w:cs="Times New Roman"/>
          <w:color w:val="000000" w:themeColor="text1"/>
          <w:sz w:val="24"/>
          <w:szCs w:val="24"/>
        </w:rPr>
        <w:t>o da biblioteca e no controle de</w:t>
      </w:r>
      <w:r w:rsidR="001B2286">
        <w:rPr>
          <w:rFonts w:ascii="Times New Roman" w:hAnsi="Times New Roman" w:cs="Times New Roman"/>
          <w:color w:val="000000" w:themeColor="text1"/>
          <w:sz w:val="24"/>
          <w:szCs w:val="24"/>
        </w:rPr>
        <w:t xml:space="preserve"> empréstimo dos livros. Os resultados foram positivos, conforme relatado pelos professores participantes do projeto – os alunos se apropriaram da responsabilidade de abrir a biblioteca em seus respectivos horários, restauraram e organizaram livros, </w:t>
      </w:r>
      <w:r w:rsidR="00670185">
        <w:rPr>
          <w:rFonts w:ascii="Times New Roman" w:hAnsi="Times New Roman" w:cs="Times New Roman"/>
          <w:color w:val="000000" w:themeColor="text1"/>
          <w:sz w:val="24"/>
          <w:szCs w:val="24"/>
        </w:rPr>
        <w:t xml:space="preserve">fizeram </w:t>
      </w:r>
      <w:r w:rsidR="001B2286">
        <w:rPr>
          <w:rFonts w:ascii="Times New Roman" w:hAnsi="Times New Roman" w:cs="Times New Roman"/>
          <w:color w:val="000000" w:themeColor="text1"/>
          <w:sz w:val="24"/>
          <w:szCs w:val="24"/>
        </w:rPr>
        <w:t xml:space="preserve">rodas </w:t>
      </w:r>
      <w:r w:rsidR="001B2286">
        <w:rPr>
          <w:rFonts w:ascii="Times New Roman" w:hAnsi="Times New Roman" w:cs="Times New Roman"/>
          <w:color w:val="000000" w:themeColor="text1"/>
          <w:sz w:val="24"/>
          <w:szCs w:val="24"/>
        </w:rPr>
        <w:lastRenderedPageBreak/>
        <w:t>de leitura e empréstimos –, no entanto, em função de outros projetos no âmbito escolar, no primeiro semestre de 2014</w:t>
      </w:r>
      <w:r w:rsidR="00670185">
        <w:rPr>
          <w:rFonts w:ascii="Times New Roman" w:hAnsi="Times New Roman" w:cs="Times New Roman"/>
          <w:color w:val="000000" w:themeColor="text1"/>
          <w:sz w:val="24"/>
          <w:szCs w:val="24"/>
        </w:rPr>
        <w:t>,</w:t>
      </w:r>
      <w:r w:rsidR="001B2286">
        <w:rPr>
          <w:rFonts w:ascii="Times New Roman" w:hAnsi="Times New Roman" w:cs="Times New Roman"/>
          <w:color w:val="000000" w:themeColor="text1"/>
          <w:sz w:val="24"/>
          <w:szCs w:val="24"/>
        </w:rPr>
        <w:t xml:space="preserve"> este projeto ainda não havia sido executado.  </w:t>
      </w:r>
    </w:p>
    <w:p w14:paraId="6E4F69F0" w14:textId="79AA4517" w:rsidR="001B2286" w:rsidRDefault="001B2286" w:rsidP="001B2286">
      <w:pPr>
        <w:spacing w:after="0" w:line="240" w:lineRule="auto"/>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No questionário aplicado aos alunos, 70% afirmaram não frequentar a biblioteca da escola porque ela se encontra</w:t>
      </w:r>
      <w:r w:rsidR="00992B5F">
        <w:rPr>
          <w:rFonts w:ascii="Times New Roman" w:hAnsi="Times New Roman" w:cs="Times New Roman"/>
          <w:color w:val="000000" w:themeColor="text1"/>
          <w:sz w:val="24"/>
          <w:szCs w:val="24"/>
        </w:rPr>
        <w:t>va fechada; 20% dissera</w:t>
      </w:r>
      <w:r>
        <w:rPr>
          <w:rFonts w:ascii="Times New Roman" w:hAnsi="Times New Roman" w:cs="Times New Roman"/>
          <w:color w:val="000000" w:themeColor="text1"/>
          <w:sz w:val="24"/>
          <w:szCs w:val="24"/>
        </w:rPr>
        <w:t>m que não frequenta</w:t>
      </w:r>
      <w:r w:rsidR="000F5EE9">
        <w:rPr>
          <w:rFonts w:ascii="Times New Roman" w:hAnsi="Times New Roman" w:cs="Times New Roman"/>
          <w:color w:val="000000" w:themeColor="text1"/>
          <w:sz w:val="24"/>
          <w:szCs w:val="24"/>
        </w:rPr>
        <w:t>va</w:t>
      </w:r>
      <w:r>
        <w:rPr>
          <w:rFonts w:ascii="Times New Roman" w:hAnsi="Times New Roman" w:cs="Times New Roman"/>
          <w:color w:val="000000" w:themeColor="text1"/>
          <w:sz w:val="24"/>
          <w:szCs w:val="24"/>
        </w:rPr>
        <w:t xml:space="preserve">m por não gostar de ler e por </w:t>
      </w:r>
      <w:r w:rsidR="000F5EE9">
        <w:rPr>
          <w:rFonts w:ascii="Times New Roman" w:hAnsi="Times New Roman" w:cs="Times New Roman"/>
          <w:color w:val="000000" w:themeColor="text1"/>
          <w:sz w:val="24"/>
          <w:szCs w:val="24"/>
        </w:rPr>
        <w:t>não haver diversidade; e 10% dissera</w:t>
      </w:r>
      <w:r>
        <w:rPr>
          <w:rFonts w:ascii="Times New Roman" w:hAnsi="Times New Roman" w:cs="Times New Roman"/>
          <w:color w:val="000000" w:themeColor="text1"/>
          <w:sz w:val="24"/>
          <w:szCs w:val="24"/>
        </w:rPr>
        <w:t xml:space="preserve">m frequentar para realizar trabalhos escolares. Neste último caso, os alunos poderiam contar com </w:t>
      </w:r>
      <w:r>
        <w:rPr>
          <w:rFonts w:ascii="Times New Roman" w:hAnsi="Times New Roman" w:cs="Times New Roman"/>
          <w:sz w:val="24"/>
          <w:szCs w:val="24"/>
        </w:rPr>
        <w:t xml:space="preserve">a </w:t>
      </w:r>
      <w:r w:rsidR="00A83352">
        <w:rPr>
          <w:rFonts w:ascii="Times New Roman" w:hAnsi="Times New Roman" w:cs="Times New Roman"/>
          <w:sz w:val="24"/>
          <w:szCs w:val="24"/>
        </w:rPr>
        <w:t>função do bibliotecário como</w:t>
      </w:r>
      <w:r>
        <w:rPr>
          <w:rFonts w:ascii="Times New Roman" w:hAnsi="Times New Roman" w:cs="Times New Roman"/>
          <w:sz w:val="24"/>
          <w:szCs w:val="24"/>
        </w:rPr>
        <w:t xml:space="preserve"> orientador. Tal função, por sua vez:</w:t>
      </w:r>
    </w:p>
    <w:p w14:paraId="77A01E2F" w14:textId="77777777" w:rsidR="001B2286" w:rsidRDefault="001B2286" w:rsidP="001B2286">
      <w:pPr>
        <w:spacing w:after="0" w:line="240" w:lineRule="auto"/>
        <w:ind w:firstLine="708"/>
        <w:jc w:val="both"/>
        <w:rPr>
          <w:rFonts w:ascii="Times New Roman" w:hAnsi="Times New Roman" w:cs="Times New Roman"/>
          <w:sz w:val="24"/>
          <w:szCs w:val="24"/>
        </w:rPr>
      </w:pPr>
    </w:p>
    <w:p w14:paraId="54B2F6F8" w14:textId="77777777" w:rsidR="001B2286" w:rsidRDefault="001B2286" w:rsidP="001B2286">
      <w:pPr>
        <w:spacing w:after="0" w:line="240" w:lineRule="auto"/>
        <w:ind w:left="2268"/>
        <w:jc w:val="both"/>
        <w:rPr>
          <w:rFonts w:ascii="Times New Roman" w:hAnsi="Times New Roman" w:cs="Times New Roman"/>
          <w:color w:val="000000" w:themeColor="text1"/>
        </w:rPr>
      </w:pPr>
      <w:r>
        <w:rPr>
          <w:rFonts w:ascii="Times New Roman" w:hAnsi="Times New Roman" w:cs="Times New Roman"/>
        </w:rPr>
        <w:t>[...] envolve mais do que ensinar a identificar e localizar fontes e a seguir um roteiro padronizado de pesquisa. Ele auxilia o aluno também no entendimento do conteúdo das fontes de informação para responder à questão ou resolver o problema proposto no seu projeto. A complexa dinâmica que caracteriza a aprendizagem é levada em consideração e o apoio adequado para avançar é fornecido na medida da necessidade de cada aluno ou grupo. (CAMPELLO, 2010, p. 190)</w:t>
      </w:r>
    </w:p>
    <w:p w14:paraId="70B978B5" w14:textId="77777777" w:rsidR="001B2286" w:rsidRDefault="001B2286" w:rsidP="001B2286">
      <w:pPr>
        <w:spacing w:after="0" w:line="240" w:lineRule="auto"/>
        <w:jc w:val="both"/>
        <w:rPr>
          <w:rFonts w:ascii="Times New Roman" w:hAnsi="Times New Roman" w:cs="Times New Roman"/>
          <w:color w:val="000000" w:themeColor="text1"/>
          <w:sz w:val="24"/>
          <w:szCs w:val="24"/>
        </w:rPr>
      </w:pPr>
    </w:p>
    <w:p w14:paraId="1658B82F" w14:textId="4CBD413B" w:rsidR="001B2286" w:rsidRDefault="0035671A" w:rsidP="00D71597">
      <w:pPr>
        <w:spacing w:after="0" w:line="240" w:lineRule="auto"/>
        <w:ind w:firstLine="708"/>
        <w:jc w:val="both"/>
        <w:rPr>
          <w:rFonts w:ascii="Times New Roman" w:hAnsi="Times New Roman" w:cs="Times New Roman"/>
          <w:color w:val="000000" w:themeColor="text1"/>
          <w:sz w:val="24"/>
          <w:szCs w:val="24"/>
        </w:rPr>
      </w:pPr>
      <w:commentRangeStart w:id="9"/>
      <w:r>
        <w:rPr>
          <w:rFonts w:ascii="Times New Roman" w:hAnsi="Times New Roman" w:cs="Times New Roman"/>
          <w:color w:val="000000" w:themeColor="text1"/>
          <w:sz w:val="24"/>
          <w:szCs w:val="24"/>
        </w:rPr>
        <w:t xml:space="preserve">A presença </w:t>
      </w:r>
      <w:r w:rsidR="00D71597">
        <w:rPr>
          <w:rFonts w:ascii="Times New Roman" w:hAnsi="Times New Roman" w:cs="Times New Roman"/>
          <w:color w:val="000000" w:themeColor="text1"/>
          <w:sz w:val="24"/>
          <w:szCs w:val="24"/>
        </w:rPr>
        <w:t>de um/a bibliotecário neste espaço escolar,</w:t>
      </w:r>
      <w:r w:rsidR="001B2286">
        <w:rPr>
          <w:rFonts w:ascii="Times New Roman" w:hAnsi="Times New Roman" w:cs="Times New Roman"/>
          <w:color w:val="000000" w:themeColor="text1"/>
          <w:sz w:val="24"/>
          <w:szCs w:val="24"/>
        </w:rPr>
        <w:t xml:space="preserve"> juntamente com um acervo atualiz</w:t>
      </w:r>
      <w:r w:rsidR="00D71597">
        <w:rPr>
          <w:rFonts w:ascii="Times New Roman" w:hAnsi="Times New Roman" w:cs="Times New Roman"/>
          <w:color w:val="000000" w:themeColor="text1"/>
          <w:sz w:val="24"/>
          <w:szCs w:val="24"/>
        </w:rPr>
        <w:t xml:space="preserve">ado </w:t>
      </w:r>
      <w:r w:rsidR="001B2286">
        <w:rPr>
          <w:rFonts w:ascii="Times New Roman" w:hAnsi="Times New Roman" w:cs="Times New Roman"/>
          <w:color w:val="000000" w:themeColor="text1"/>
          <w:sz w:val="24"/>
          <w:szCs w:val="24"/>
        </w:rPr>
        <w:t xml:space="preserve">com diferentes suportes, </w:t>
      </w:r>
      <w:r w:rsidR="00D71597">
        <w:rPr>
          <w:rFonts w:ascii="Times New Roman" w:hAnsi="Times New Roman" w:cs="Times New Roman"/>
          <w:color w:val="000000" w:themeColor="text1"/>
          <w:sz w:val="24"/>
          <w:szCs w:val="24"/>
        </w:rPr>
        <w:t xml:space="preserve">poderia configurá-la como uma biblioteca eficiente. Isto impactaria no seu funcionamento, tendo em vista que a falta deste profissional tem impedido a abertura do espaço. Do mesmo modo, a presença deste agente mediador pode </w:t>
      </w:r>
      <w:r w:rsidR="001B2286">
        <w:rPr>
          <w:rFonts w:ascii="Times New Roman" w:hAnsi="Times New Roman" w:cs="Times New Roman"/>
          <w:color w:val="000000" w:themeColor="text1"/>
          <w:sz w:val="24"/>
          <w:szCs w:val="24"/>
        </w:rPr>
        <w:t>i</w:t>
      </w:r>
      <w:r w:rsidR="00D71597">
        <w:rPr>
          <w:rFonts w:ascii="Times New Roman" w:hAnsi="Times New Roman" w:cs="Times New Roman"/>
          <w:color w:val="000000" w:themeColor="text1"/>
          <w:sz w:val="24"/>
          <w:szCs w:val="24"/>
        </w:rPr>
        <w:t>nfluenciar</w:t>
      </w:r>
      <w:r w:rsidR="001B2286">
        <w:rPr>
          <w:rFonts w:ascii="Times New Roman" w:hAnsi="Times New Roman" w:cs="Times New Roman"/>
          <w:color w:val="000000" w:themeColor="text1"/>
          <w:sz w:val="24"/>
          <w:szCs w:val="24"/>
        </w:rPr>
        <w:t xml:space="preserve"> positivamente nas práticas leitoras e de letramento de seus usuários. Andrade (2001) menciona que:</w:t>
      </w:r>
      <w:commentRangeEnd w:id="9"/>
      <w:r w:rsidR="0017453C">
        <w:rPr>
          <w:rStyle w:val="Refdecomentrio"/>
        </w:rPr>
        <w:commentReference w:id="9"/>
      </w:r>
    </w:p>
    <w:p w14:paraId="649EA370" w14:textId="77777777" w:rsidR="001B2286" w:rsidRDefault="001B2286" w:rsidP="001B2286">
      <w:pPr>
        <w:spacing w:after="0" w:line="240" w:lineRule="auto"/>
        <w:ind w:firstLine="705"/>
        <w:jc w:val="both"/>
        <w:rPr>
          <w:rFonts w:ascii="Times New Roman" w:hAnsi="Times New Roman" w:cs="Times New Roman"/>
          <w:color w:val="000000" w:themeColor="text1"/>
          <w:sz w:val="24"/>
          <w:szCs w:val="24"/>
        </w:rPr>
      </w:pPr>
    </w:p>
    <w:p w14:paraId="34F0DAA7" w14:textId="77777777" w:rsidR="001B2286" w:rsidRDefault="001B2286" w:rsidP="001B2286">
      <w:pPr>
        <w:spacing w:after="0" w:line="240" w:lineRule="auto"/>
        <w:ind w:left="2268"/>
        <w:jc w:val="both"/>
        <w:rPr>
          <w:rFonts w:ascii="Times New Roman" w:hAnsi="Times New Roman" w:cs="Times New Roman"/>
          <w:color w:val="000000" w:themeColor="text1"/>
        </w:rPr>
      </w:pPr>
      <w:r>
        <w:rPr>
          <w:rFonts w:ascii="Times New Roman" w:hAnsi="Times New Roman" w:cs="Times New Roman"/>
          <w:color w:val="000000" w:themeColor="text1"/>
        </w:rPr>
        <w:t xml:space="preserve">[...] pesquisa realizada pela Universidade de Denver, nos Estados Unidos, mostrou que estudantes de escolas que mantêm bons programas de bibliotecas aprendem mais e obtém melhores resultados em testes padronizados do que alunos de escolas com bibliotecas deficientes (p. 10). </w:t>
      </w:r>
    </w:p>
    <w:p w14:paraId="1700FFC7" w14:textId="77777777" w:rsidR="001B2286" w:rsidRDefault="001B2286" w:rsidP="001B2286">
      <w:pPr>
        <w:spacing w:after="0" w:line="240" w:lineRule="auto"/>
        <w:ind w:left="2268"/>
        <w:jc w:val="both"/>
        <w:rPr>
          <w:rFonts w:ascii="Times New Roman" w:hAnsi="Times New Roman" w:cs="Times New Roman"/>
          <w:color w:val="000000" w:themeColor="text1"/>
          <w:sz w:val="20"/>
          <w:szCs w:val="20"/>
        </w:rPr>
      </w:pPr>
    </w:p>
    <w:p w14:paraId="1C61373B" w14:textId="77777777" w:rsidR="001B2286" w:rsidRDefault="001B2286" w:rsidP="008D137A">
      <w:pPr>
        <w:spacing w:after="0" w:line="240" w:lineRule="auto"/>
        <w:ind w:firstLine="7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Entretanto, como aponta a autora, no Brasil, a influência da biblioteca nos resultados escolares é pouco evidente. Além disso, como </w:t>
      </w:r>
      <w:r w:rsidR="00ED6FA2">
        <w:rPr>
          <w:rFonts w:ascii="Times New Roman" w:hAnsi="Times New Roman" w:cs="Times New Roman"/>
          <w:color w:val="000000" w:themeColor="text1"/>
          <w:sz w:val="24"/>
          <w:szCs w:val="24"/>
        </w:rPr>
        <w:t>verificamos</w:t>
      </w:r>
      <w:r>
        <w:rPr>
          <w:rFonts w:ascii="Times New Roman" w:hAnsi="Times New Roman" w:cs="Times New Roman"/>
          <w:color w:val="000000" w:themeColor="text1"/>
          <w:sz w:val="24"/>
          <w:szCs w:val="24"/>
        </w:rPr>
        <w:t>, as bibliotecas, de modo geral, não estão suficientemente preparadas para realizarem seu papel de modo eficaz.</w:t>
      </w:r>
    </w:p>
    <w:p w14:paraId="010276CF" w14:textId="77777777" w:rsidR="0098651E" w:rsidRDefault="0098651E" w:rsidP="00420CAA">
      <w:pPr>
        <w:spacing w:after="0" w:line="240" w:lineRule="auto"/>
        <w:jc w:val="both"/>
        <w:rPr>
          <w:rFonts w:ascii="Times New Roman" w:hAnsi="Times New Roman" w:cs="Times New Roman"/>
          <w:color w:val="000000" w:themeColor="text1"/>
          <w:sz w:val="24"/>
          <w:szCs w:val="24"/>
        </w:rPr>
      </w:pPr>
    </w:p>
    <w:p w14:paraId="6CD5B161" w14:textId="77777777" w:rsidR="008F171A" w:rsidRDefault="008F171A" w:rsidP="008D137A">
      <w:pPr>
        <w:spacing w:after="0" w:line="240" w:lineRule="auto"/>
        <w:ind w:firstLine="705"/>
        <w:jc w:val="both"/>
        <w:rPr>
          <w:rFonts w:ascii="Times New Roman" w:hAnsi="Times New Roman" w:cs="Times New Roman"/>
          <w:color w:val="000000" w:themeColor="text1"/>
          <w:sz w:val="24"/>
          <w:szCs w:val="24"/>
        </w:rPr>
      </w:pPr>
    </w:p>
    <w:p w14:paraId="5D02D324" w14:textId="77777777" w:rsidR="008F171A" w:rsidRDefault="008F171A" w:rsidP="008D137A">
      <w:pPr>
        <w:spacing w:after="0" w:line="240" w:lineRule="auto"/>
        <w:ind w:firstLine="705"/>
        <w:jc w:val="both"/>
        <w:rPr>
          <w:rFonts w:ascii="Times New Roman" w:hAnsi="Times New Roman" w:cs="Times New Roman"/>
          <w:color w:val="000000" w:themeColor="text1"/>
          <w:sz w:val="24"/>
          <w:szCs w:val="24"/>
        </w:rPr>
      </w:pPr>
    </w:p>
    <w:p w14:paraId="5890A647" w14:textId="77777777" w:rsidR="001B2286" w:rsidRPr="00036834" w:rsidRDefault="00036834" w:rsidP="00036834">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3.2 </w:t>
      </w:r>
      <w:r w:rsidR="001B2286" w:rsidRPr="00036834">
        <w:rPr>
          <w:rFonts w:ascii="Times New Roman" w:hAnsi="Times New Roman" w:cs="Times New Roman"/>
          <w:b/>
          <w:color w:val="000000" w:themeColor="text1"/>
          <w:sz w:val="24"/>
          <w:szCs w:val="24"/>
        </w:rPr>
        <w:t>Colégio Municipal Arionete Guimarães Sousa</w:t>
      </w:r>
    </w:p>
    <w:p w14:paraId="4047D573" w14:textId="77777777" w:rsidR="001B2286" w:rsidRDefault="001B2286" w:rsidP="001B2286">
      <w:pPr>
        <w:spacing w:after="0" w:line="240" w:lineRule="auto"/>
        <w:ind w:firstLine="708"/>
        <w:jc w:val="both"/>
        <w:rPr>
          <w:rFonts w:ascii="Times New Roman" w:hAnsi="Times New Roman" w:cs="Times New Roman"/>
          <w:color w:val="000000" w:themeColor="text1"/>
          <w:sz w:val="24"/>
          <w:szCs w:val="24"/>
        </w:rPr>
      </w:pPr>
    </w:p>
    <w:p w14:paraId="7CA0E61A" w14:textId="77777777" w:rsidR="00AB1FB4" w:rsidRDefault="001B2286" w:rsidP="001B228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No Colégio Municipal Arionete Guimarães Sousa, embora </w:t>
      </w:r>
      <w:r w:rsidR="00CE1DD9">
        <w:rPr>
          <w:rFonts w:ascii="Times New Roman" w:hAnsi="Times New Roman" w:cs="Times New Roman"/>
          <w:color w:val="000000" w:themeColor="text1"/>
          <w:sz w:val="24"/>
          <w:szCs w:val="24"/>
        </w:rPr>
        <w:t xml:space="preserve">até a data de realização da pesquisa </w:t>
      </w:r>
      <w:r>
        <w:rPr>
          <w:rFonts w:ascii="Times New Roman" w:hAnsi="Times New Roman" w:cs="Times New Roman"/>
          <w:color w:val="000000" w:themeColor="text1"/>
          <w:sz w:val="24"/>
          <w:szCs w:val="24"/>
        </w:rPr>
        <w:t xml:space="preserve">não </w:t>
      </w:r>
      <w:r w:rsidR="00CE1DD9">
        <w:rPr>
          <w:rFonts w:ascii="Times New Roman" w:hAnsi="Times New Roman" w:cs="Times New Roman"/>
          <w:color w:val="000000" w:themeColor="text1"/>
          <w:sz w:val="24"/>
          <w:szCs w:val="24"/>
        </w:rPr>
        <w:t>vigorasse nenhum projeto de fomento à leitura</w:t>
      </w:r>
      <w:r>
        <w:rPr>
          <w:rFonts w:ascii="Times New Roman" w:hAnsi="Times New Roman" w:cs="Times New Roman"/>
          <w:color w:val="000000" w:themeColor="text1"/>
          <w:sz w:val="24"/>
          <w:szCs w:val="24"/>
        </w:rPr>
        <w:t xml:space="preserve">, a </w:t>
      </w:r>
      <w:r w:rsidR="00CE1DD9">
        <w:rPr>
          <w:rFonts w:ascii="Times New Roman" w:hAnsi="Times New Roman" w:cs="Times New Roman"/>
          <w:color w:val="000000" w:themeColor="text1"/>
          <w:sz w:val="24"/>
          <w:szCs w:val="24"/>
        </w:rPr>
        <w:t xml:space="preserve">biblioteca apresentava situação </w:t>
      </w:r>
      <w:r>
        <w:rPr>
          <w:rFonts w:ascii="Times New Roman" w:hAnsi="Times New Roman" w:cs="Times New Roman"/>
          <w:color w:val="000000" w:themeColor="text1"/>
          <w:sz w:val="24"/>
          <w:szCs w:val="24"/>
        </w:rPr>
        <w:t xml:space="preserve">sobejamente diferente: apesar de ser um espaço relativamente pequeno para o porte da escola, há muito material disponível para uso de alunos e professores. Contudo, este material </w:t>
      </w:r>
      <w:r w:rsidR="007A3C87">
        <w:rPr>
          <w:rFonts w:ascii="Times New Roman" w:hAnsi="Times New Roman" w:cs="Times New Roman"/>
          <w:color w:val="000000" w:themeColor="text1"/>
          <w:sz w:val="24"/>
          <w:szCs w:val="24"/>
        </w:rPr>
        <w:t xml:space="preserve">ainda </w:t>
      </w:r>
      <w:r>
        <w:rPr>
          <w:rFonts w:ascii="Times New Roman" w:hAnsi="Times New Roman" w:cs="Times New Roman"/>
          <w:color w:val="000000" w:themeColor="text1"/>
          <w:sz w:val="24"/>
          <w:szCs w:val="24"/>
        </w:rPr>
        <w:t>se encontrava em processo de</w:t>
      </w:r>
      <w:r w:rsidR="007A3C87">
        <w:rPr>
          <w:rFonts w:ascii="Times New Roman" w:hAnsi="Times New Roman" w:cs="Times New Roman"/>
          <w:color w:val="000000" w:themeColor="text1"/>
          <w:sz w:val="24"/>
          <w:szCs w:val="24"/>
        </w:rPr>
        <w:t xml:space="preserve"> catalogação e, portanto, </w:t>
      </w:r>
      <w:r>
        <w:rPr>
          <w:rFonts w:ascii="Times New Roman" w:hAnsi="Times New Roman" w:cs="Times New Roman"/>
          <w:color w:val="000000" w:themeColor="text1"/>
          <w:sz w:val="24"/>
          <w:szCs w:val="24"/>
        </w:rPr>
        <w:t xml:space="preserve">desorganizado quanto à disposição da classificação dos livros. </w:t>
      </w:r>
    </w:p>
    <w:p w14:paraId="1ED46696" w14:textId="4F95198C" w:rsidR="001B2286" w:rsidRDefault="001B2286" w:rsidP="00AB1FB4">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Há diferentes coleções de dicionários (</w:t>
      </w:r>
      <w:r>
        <w:rPr>
          <w:rFonts w:ascii="Times New Roman" w:hAnsi="Times New Roman" w:cs="Times New Roman"/>
          <w:i/>
          <w:color w:val="000000" w:themeColor="text1"/>
          <w:sz w:val="24"/>
          <w:szCs w:val="24"/>
        </w:rPr>
        <w:t>Saraiva Jovem</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Aurélio Júnior</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Dicionário Escolar da Academia de Letras</w:t>
      </w:r>
      <w:r>
        <w:rPr>
          <w:rFonts w:ascii="Times New Roman" w:hAnsi="Times New Roman" w:cs="Times New Roman"/>
          <w:color w:val="000000" w:themeColor="text1"/>
          <w:sz w:val="24"/>
          <w:szCs w:val="24"/>
        </w:rPr>
        <w:t>, entre outros), revistas e literaturas. O acervo literário é bem rico e diversificado, contendo obras de autores</w:t>
      </w:r>
      <w:r w:rsidR="009B08C9">
        <w:rPr>
          <w:rFonts w:ascii="Times New Roman" w:hAnsi="Times New Roman" w:cs="Times New Roman"/>
          <w:color w:val="000000" w:themeColor="text1"/>
          <w:sz w:val="24"/>
          <w:szCs w:val="24"/>
        </w:rPr>
        <w:t xml:space="preserve"> considerados clássicos da literatura brasileira e estrangeira, tais</w:t>
      </w:r>
      <w:r>
        <w:rPr>
          <w:rFonts w:ascii="Times New Roman" w:hAnsi="Times New Roman" w:cs="Times New Roman"/>
          <w:color w:val="000000" w:themeColor="text1"/>
          <w:sz w:val="24"/>
          <w:szCs w:val="24"/>
        </w:rPr>
        <w:t xml:space="preserve"> como</w:t>
      </w:r>
      <w:r w:rsidR="009B08C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Jorge Amado, Guimarães Rosa, Drummond, Érico Veríssimo, Victor Hugo, Shakespeare, Homero, William Blake (edição bilíngue), entre </w:t>
      </w:r>
      <w:r>
        <w:rPr>
          <w:rFonts w:ascii="Times New Roman" w:hAnsi="Times New Roman" w:cs="Times New Roman"/>
          <w:color w:val="000000" w:themeColor="text1"/>
          <w:sz w:val="24"/>
          <w:szCs w:val="24"/>
        </w:rPr>
        <w:lastRenderedPageBreak/>
        <w:t>outros. Além de obras integrais, há adaptações que atendem o público da escola (Fundamental II) e muitos volumes de dife</w:t>
      </w:r>
      <w:r w:rsidR="00670185">
        <w:rPr>
          <w:rFonts w:ascii="Times New Roman" w:hAnsi="Times New Roman" w:cs="Times New Roman"/>
          <w:color w:val="000000" w:themeColor="text1"/>
          <w:sz w:val="24"/>
          <w:szCs w:val="24"/>
        </w:rPr>
        <w:t>rentes</w:t>
      </w:r>
      <w:r w:rsidR="00AB1FB4">
        <w:rPr>
          <w:rFonts w:ascii="Times New Roman" w:hAnsi="Times New Roman" w:cs="Times New Roman"/>
          <w:color w:val="000000" w:themeColor="text1"/>
          <w:sz w:val="24"/>
          <w:szCs w:val="24"/>
        </w:rPr>
        <w:t xml:space="preserve"> coleções infantis e </w:t>
      </w:r>
      <w:r w:rsidR="00670185">
        <w:rPr>
          <w:rFonts w:ascii="Times New Roman" w:hAnsi="Times New Roman" w:cs="Times New Roman"/>
          <w:color w:val="000000" w:themeColor="text1"/>
          <w:sz w:val="24"/>
          <w:szCs w:val="24"/>
        </w:rPr>
        <w:t>juvenis</w:t>
      </w:r>
      <w:r>
        <w:rPr>
          <w:rFonts w:ascii="Times New Roman" w:hAnsi="Times New Roman" w:cs="Times New Roman"/>
          <w:color w:val="000000" w:themeColor="text1"/>
          <w:sz w:val="24"/>
          <w:szCs w:val="24"/>
        </w:rPr>
        <w:t>.</w:t>
      </w:r>
    </w:p>
    <w:p w14:paraId="557038BF" w14:textId="77777777" w:rsidR="001B2286" w:rsidRDefault="001B2286" w:rsidP="001B228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Tinoco (2013) salienta que a leitura literária deve ser vista como parte do processo cultural e</w:t>
      </w:r>
      <w:r w:rsidR="00E813E3">
        <w:rPr>
          <w:rFonts w:ascii="Times New Roman" w:hAnsi="Times New Roman" w:cs="Times New Roman"/>
          <w:sz w:val="24"/>
          <w:szCs w:val="24"/>
        </w:rPr>
        <w:t>, portanto, não deve ser estudada fora dess</w:t>
      </w:r>
      <w:r>
        <w:rPr>
          <w:rFonts w:ascii="Times New Roman" w:hAnsi="Times New Roman" w:cs="Times New Roman"/>
          <w:sz w:val="24"/>
          <w:szCs w:val="24"/>
        </w:rPr>
        <w:t>e contexto, nem desvinculada dos fatores sociais. É o modo como se dá o aprendizado de ler lite</w:t>
      </w:r>
      <w:r w:rsidR="00E813E3">
        <w:rPr>
          <w:rFonts w:ascii="Times New Roman" w:hAnsi="Times New Roman" w:cs="Times New Roman"/>
          <w:sz w:val="24"/>
          <w:szCs w:val="24"/>
        </w:rPr>
        <w:t>ratura que define o sucesso dess</w:t>
      </w:r>
      <w:r>
        <w:rPr>
          <w:rFonts w:ascii="Times New Roman" w:hAnsi="Times New Roman" w:cs="Times New Roman"/>
          <w:sz w:val="24"/>
          <w:szCs w:val="24"/>
        </w:rPr>
        <w:t xml:space="preserve">a prática, como aponta Cosson (2014). </w:t>
      </w:r>
      <w:commentRangeStart w:id="10"/>
      <w:r>
        <w:rPr>
          <w:rFonts w:ascii="Times New Roman" w:hAnsi="Times New Roman" w:cs="Times New Roman"/>
          <w:sz w:val="24"/>
          <w:szCs w:val="24"/>
        </w:rPr>
        <w:t>Por isso</w:t>
      </w:r>
      <w:r w:rsidR="00670185">
        <w:rPr>
          <w:rFonts w:ascii="Times New Roman" w:hAnsi="Times New Roman" w:cs="Times New Roman"/>
          <w:sz w:val="24"/>
          <w:szCs w:val="24"/>
        </w:rPr>
        <w:t>,</w:t>
      </w:r>
      <w:r>
        <w:rPr>
          <w:rFonts w:ascii="Times New Roman" w:hAnsi="Times New Roman" w:cs="Times New Roman"/>
          <w:sz w:val="24"/>
          <w:szCs w:val="24"/>
        </w:rPr>
        <w:t xml:space="preserve"> </w:t>
      </w:r>
      <w:r w:rsidR="00185997">
        <w:rPr>
          <w:rFonts w:ascii="Times New Roman" w:hAnsi="Times New Roman" w:cs="Times New Roman"/>
          <w:sz w:val="24"/>
          <w:szCs w:val="24"/>
        </w:rPr>
        <w:t>salientamos</w:t>
      </w:r>
      <w:r>
        <w:rPr>
          <w:rFonts w:ascii="Times New Roman" w:hAnsi="Times New Roman" w:cs="Times New Roman"/>
          <w:sz w:val="24"/>
          <w:szCs w:val="24"/>
        </w:rPr>
        <w:t xml:space="preserve"> a relevância da presença de um mediador de leitura apto a aproximar os alunos </w:t>
      </w:r>
      <w:r w:rsidR="00E813E3">
        <w:rPr>
          <w:rFonts w:ascii="Times New Roman" w:hAnsi="Times New Roman" w:cs="Times New Roman"/>
          <w:sz w:val="24"/>
          <w:szCs w:val="24"/>
        </w:rPr>
        <w:t>do</w:t>
      </w:r>
      <w:r>
        <w:rPr>
          <w:rFonts w:ascii="Times New Roman" w:hAnsi="Times New Roman" w:cs="Times New Roman"/>
          <w:sz w:val="24"/>
          <w:szCs w:val="24"/>
        </w:rPr>
        <w:t xml:space="preserve"> acervo literário.</w:t>
      </w:r>
      <w:commentRangeEnd w:id="10"/>
      <w:r w:rsidR="00D5786A">
        <w:rPr>
          <w:rStyle w:val="Refdecomentrio"/>
        </w:rPr>
        <w:commentReference w:id="10"/>
      </w:r>
    </w:p>
    <w:p w14:paraId="2711DF4D" w14:textId="0CD8C879" w:rsidR="00FF0B24" w:rsidRPr="00A83352" w:rsidRDefault="001B2286" w:rsidP="00A8335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 interação dos alunos com o texto literário é um passo importa</w:t>
      </w:r>
      <w:r w:rsidR="00936EB5">
        <w:rPr>
          <w:rFonts w:ascii="Times New Roman" w:hAnsi="Times New Roman" w:cs="Times New Roman"/>
          <w:sz w:val="24"/>
          <w:szCs w:val="24"/>
        </w:rPr>
        <w:t>nte para sua formação leitora; m</w:t>
      </w:r>
      <w:r>
        <w:rPr>
          <w:rFonts w:ascii="Times New Roman" w:hAnsi="Times New Roman" w:cs="Times New Roman"/>
          <w:sz w:val="24"/>
          <w:szCs w:val="24"/>
        </w:rPr>
        <w:t>esmo para aqueles que ainda não estão aptos à d</w:t>
      </w:r>
      <w:r w:rsidR="00936EB5">
        <w:rPr>
          <w:rFonts w:ascii="Times New Roman" w:hAnsi="Times New Roman" w:cs="Times New Roman"/>
          <w:sz w:val="24"/>
          <w:szCs w:val="24"/>
        </w:rPr>
        <w:t>ecifração do código linguístico. Assim,</w:t>
      </w:r>
      <w:r>
        <w:rPr>
          <w:rFonts w:ascii="Times New Roman" w:hAnsi="Times New Roman" w:cs="Times New Roman"/>
          <w:sz w:val="24"/>
          <w:szCs w:val="24"/>
        </w:rPr>
        <w:t xml:space="preserve"> contar e ouvi</w:t>
      </w:r>
      <w:r w:rsidR="00936EB5">
        <w:rPr>
          <w:rFonts w:ascii="Times New Roman" w:hAnsi="Times New Roman" w:cs="Times New Roman"/>
          <w:sz w:val="24"/>
          <w:szCs w:val="24"/>
        </w:rPr>
        <w:t>r histórias lidas pelo professor e</w:t>
      </w:r>
      <w:r>
        <w:rPr>
          <w:rFonts w:ascii="Times New Roman" w:hAnsi="Times New Roman" w:cs="Times New Roman"/>
          <w:sz w:val="24"/>
          <w:szCs w:val="24"/>
        </w:rPr>
        <w:t xml:space="preserve"> permitir o contato </w:t>
      </w:r>
      <w:r w:rsidR="00936EB5">
        <w:rPr>
          <w:rFonts w:ascii="Times New Roman" w:hAnsi="Times New Roman" w:cs="Times New Roman"/>
          <w:sz w:val="24"/>
          <w:szCs w:val="24"/>
        </w:rPr>
        <w:t xml:space="preserve">dos alunos com o objeto livro </w:t>
      </w:r>
      <w:r>
        <w:rPr>
          <w:rFonts w:ascii="Times New Roman" w:hAnsi="Times New Roman" w:cs="Times New Roman"/>
          <w:sz w:val="24"/>
          <w:szCs w:val="24"/>
        </w:rPr>
        <w:t xml:space="preserve">são </w:t>
      </w:r>
      <w:r w:rsidR="00936EB5">
        <w:rPr>
          <w:rFonts w:ascii="Times New Roman" w:hAnsi="Times New Roman" w:cs="Times New Roman"/>
          <w:sz w:val="24"/>
          <w:szCs w:val="24"/>
        </w:rPr>
        <w:t xml:space="preserve">ações </w:t>
      </w:r>
      <w:r>
        <w:rPr>
          <w:rFonts w:ascii="Times New Roman" w:hAnsi="Times New Roman" w:cs="Times New Roman"/>
          <w:sz w:val="24"/>
          <w:szCs w:val="24"/>
        </w:rPr>
        <w:t>fundamentais para inserir a leitura na vida da criança de modo mais natural</w:t>
      </w:r>
      <w:r w:rsidR="005502DE">
        <w:rPr>
          <w:rFonts w:ascii="Times New Roman" w:hAnsi="Times New Roman" w:cs="Times New Roman"/>
          <w:sz w:val="24"/>
          <w:szCs w:val="24"/>
        </w:rPr>
        <w:t>. Foucambert (2008) defende que</w:t>
      </w:r>
      <w:r w:rsidR="00670185">
        <w:rPr>
          <w:rFonts w:ascii="Times New Roman" w:hAnsi="Times New Roman" w:cs="Times New Roman"/>
          <w:sz w:val="24"/>
          <w:szCs w:val="24"/>
        </w:rPr>
        <w:t>,</w:t>
      </w:r>
      <w:r w:rsidR="005502DE">
        <w:rPr>
          <w:rFonts w:ascii="Times New Roman" w:hAnsi="Times New Roman" w:cs="Times New Roman"/>
          <w:sz w:val="24"/>
          <w:szCs w:val="24"/>
        </w:rPr>
        <w:t xml:space="preserve"> </w:t>
      </w:r>
      <w:r>
        <w:rPr>
          <w:rFonts w:ascii="Times New Roman" w:hAnsi="Times New Roman" w:cs="Times New Roman"/>
          <w:sz w:val="24"/>
          <w:szCs w:val="24"/>
        </w:rPr>
        <w:t>desde o maternal</w:t>
      </w:r>
      <w:r w:rsidR="00670185">
        <w:rPr>
          <w:rFonts w:ascii="Times New Roman" w:hAnsi="Times New Roman" w:cs="Times New Roman"/>
          <w:sz w:val="24"/>
          <w:szCs w:val="24"/>
        </w:rPr>
        <w:t>,</w:t>
      </w:r>
      <w:r>
        <w:rPr>
          <w:rFonts w:ascii="Times New Roman" w:hAnsi="Times New Roman" w:cs="Times New Roman"/>
          <w:sz w:val="24"/>
          <w:szCs w:val="24"/>
        </w:rPr>
        <w:t xml:space="preserve"> as crianças precisam ter contato com um canto de leitura, onde tenham disponíveis obras variadas e ouçam histórias lidas e não apenas contadas. A leitura literária é uma realidade presente no material e planejamento escolar. Na escola, é com base nas convenções e protocolos da leitura literária que se desenvolvem grande parte das atividades de leitura. Esses protocolos e convenções circulam na escola brasileira </w:t>
      </w:r>
      <w:r w:rsidR="00281700">
        <w:rPr>
          <w:rFonts w:ascii="Times New Roman" w:hAnsi="Times New Roman" w:cs="Times New Roman"/>
          <w:sz w:val="24"/>
          <w:szCs w:val="24"/>
        </w:rPr>
        <w:t>por meio de</w:t>
      </w:r>
      <w:r w:rsidR="00281700" w:rsidRPr="00A83352">
        <w:rPr>
          <w:rFonts w:ascii="Times New Roman" w:hAnsi="Times New Roman" w:cs="Times New Roman"/>
          <w:sz w:val="24"/>
          <w:szCs w:val="24"/>
        </w:rPr>
        <w:t>:</w:t>
      </w:r>
      <w:r w:rsidR="00A83352">
        <w:rPr>
          <w:rFonts w:ascii="Times New Roman" w:hAnsi="Times New Roman" w:cs="Times New Roman"/>
          <w:sz w:val="24"/>
          <w:szCs w:val="24"/>
        </w:rPr>
        <w:t xml:space="preserve"> “</w:t>
      </w:r>
      <w:r w:rsidR="00281700" w:rsidRPr="00A83352">
        <w:rPr>
          <w:rFonts w:ascii="Times New Roman" w:hAnsi="Times New Roman" w:cs="Times New Roman"/>
          <w:sz w:val="24"/>
          <w:szCs w:val="24"/>
        </w:rPr>
        <w:t xml:space="preserve">[...] </w:t>
      </w:r>
      <w:r w:rsidRPr="00A83352">
        <w:rPr>
          <w:rFonts w:ascii="Times New Roman" w:hAnsi="Times New Roman" w:cs="Times New Roman"/>
          <w:sz w:val="24"/>
          <w:szCs w:val="24"/>
        </w:rPr>
        <w:t xml:space="preserve">materiais didáticos que fazem desfilar figuras de linguagem a serem reconhecidas, funções de linguagem a serem identificadas, fatos históricos a serem justapostos a certas ocorrências formais </w:t>
      </w:r>
      <w:r w:rsidR="00A83352">
        <w:rPr>
          <w:rFonts w:ascii="Times New Roman" w:hAnsi="Times New Roman" w:cs="Times New Roman"/>
          <w:sz w:val="24"/>
          <w:szCs w:val="24"/>
        </w:rPr>
        <w:t>‘interpretando-as’</w:t>
      </w:r>
      <w:r w:rsidR="00281700" w:rsidRPr="00A83352">
        <w:rPr>
          <w:rFonts w:ascii="Times New Roman" w:hAnsi="Times New Roman" w:cs="Times New Roman"/>
          <w:sz w:val="24"/>
          <w:szCs w:val="24"/>
        </w:rPr>
        <w:t xml:space="preserve"> etc.</w:t>
      </w:r>
      <w:r w:rsidR="00A83352">
        <w:rPr>
          <w:rFonts w:ascii="Times New Roman" w:hAnsi="Times New Roman" w:cs="Times New Roman"/>
          <w:sz w:val="24"/>
          <w:szCs w:val="24"/>
        </w:rPr>
        <w:t>”</w:t>
      </w:r>
      <w:r w:rsidRPr="00A83352">
        <w:rPr>
          <w:rFonts w:ascii="Times New Roman" w:hAnsi="Times New Roman" w:cs="Times New Roman"/>
          <w:sz w:val="24"/>
          <w:szCs w:val="24"/>
        </w:rPr>
        <w:t xml:space="preserve"> (LAJOLO, 1982, p. 92).</w:t>
      </w:r>
    </w:p>
    <w:p w14:paraId="73B05C9E" w14:textId="010A7FB0" w:rsidR="001B2286" w:rsidRDefault="001B2286" w:rsidP="001B2286">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Segundo informações cedidas por funcionárias do turno matutino, os alunos frequentam regularmente a biblioteca e fazem empréstimos de livros, podendo ficar com eles por uma semana e renovar pelo período de até um mês. O controle é manual, pois a catalogação no sistema ainda </w:t>
      </w:r>
      <w:r w:rsidR="008A211E">
        <w:rPr>
          <w:rFonts w:ascii="Times New Roman" w:hAnsi="Times New Roman" w:cs="Times New Roman"/>
          <w:color w:val="000000" w:themeColor="text1"/>
          <w:sz w:val="24"/>
          <w:szCs w:val="24"/>
        </w:rPr>
        <w:t>está incompleta. A frequência é</w:t>
      </w:r>
      <w:r w:rsidR="00670185">
        <w:rPr>
          <w:rFonts w:ascii="Times New Roman" w:hAnsi="Times New Roman" w:cs="Times New Roman"/>
          <w:color w:val="000000" w:themeColor="text1"/>
          <w:sz w:val="24"/>
          <w:szCs w:val="24"/>
        </w:rPr>
        <w:t>,</w:t>
      </w:r>
      <w:r w:rsidR="008A211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predominantemente</w:t>
      </w:r>
      <w:r w:rsidR="00F9615A">
        <w:rPr>
          <w:rFonts w:ascii="Times New Roman" w:hAnsi="Times New Roman" w:cs="Times New Roman"/>
          <w:color w:val="000000" w:themeColor="text1"/>
          <w:sz w:val="24"/>
          <w:szCs w:val="24"/>
        </w:rPr>
        <w:t xml:space="preserve">, feminina e os livros infantis e </w:t>
      </w:r>
      <w:r>
        <w:rPr>
          <w:rFonts w:ascii="Times New Roman" w:hAnsi="Times New Roman" w:cs="Times New Roman"/>
          <w:color w:val="000000" w:themeColor="text1"/>
          <w:sz w:val="24"/>
          <w:szCs w:val="24"/>
        </w:rPr>
        <w:t xml:space="preserve">juvenis são os de maior saída. No entanto, a realização de uma das </w:t>
      </w:r>
      <w:r w:rsidR="00936EB5">
        <w:rPr>
          <w:rFonts w:ascii="Times New Roman" w:hAnsi="Times New Roman" w:cs="Times New Roman"/>
          <w:color w:val="000000" w:themeColor="text1"/>
          <w:sz w:val="24"/>
          <w:szCs w:val="24"/>
        </w:rPr>
        <w:t>atividades de leitura no espaço</w:t>
      </w:r>
      <w:r>
        <w:rPr>
          <w:rFonts w:ascii="Times New Roman" w:hAnsi="Times New Roman" w:cs="Times New Roman"/>
          <w:color w:val="000000" w:themeColor="text1"/>
          <w:sz w:val="24"/>
          <w:szCs w:val="24"/>
        </w:rPr>
        <w:t xml:space="preserve"> apresentou unanimidade quanto à frequência dos meninos. Eles participaram ativamente, leram e emprestaram livros. </w:t>
      </w:r>
      <w:commentRangeStart w:id="11"/>
      <w:r>
        <w:rPr>
          <w:rFonts w:ascii="Times New Roman" w:hAnsi="Times New Roman" w:cs="Times New Roman"/>
          <w:color w:val="000000" w:themeColor="text1"/>
          <w:sz w:val="24"/>
          <w:szCs w:val="24"/>
        </w:rPr>
        <w:t>A diretora do colégio queixa-se da deficiência de não ter um profissional da área para atuar de forma mais efetiva, realizando trabalhos mais concretos de fomento à leitura.</w:t>
      </w:r>
      <w:commentRangeEnd w:id="11"/>
      <w:r w:rsidR="00EA3786">
        <w:rPr>
          <w:rStyle w:val="Refdecomentrio"/>
        </w:rPr>
        <w:commentReference w:id="11"/>
      </w:r>
    </w:p>
    <w:p w14:paraId="4FDE1CD2" w14:textId="77777777" w:rsidR="001B2286" w:rsidRDefault="001B2286" w:rsidP="001B2286">
      <w:pPr>
        <w:spacing w:after="0" w:line="240" w:lineRule="auto"/>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No questionário realizado com os alunos, 70% afirmaram frequentar a biblioteca da escola, justificando gostarem de ler, fazer empréstimos de livro e realizar trabalhos, o que confirma as informações disponibilizadas pelas funcionárias do espaço e pelas observações feitas nos momentos da realização da atividade de leitura. 30% afirmaram que não frequentam por não gostar de ler, desse modo, conjecturamos que a concepção de </w:t>
      </w:r>
      <w:r w:rsidR="00670185">
        <w:rPr>
          <w:rFonts w:ascii="Times New Roman" w:hAnsi="Times New Roman" w:cs="Times New Roman"/>
          <w:color w:val="000000" w:themeColor="text1"/>
          <w:sz w:val="24"/>
          <w:szCs w:val="24"/>
        </w:rPr>
        <w:t>leitura dessa porção dos alunos</w:t>
      </w:r>
      <w:r>
        <w:rPr>
          <w:rFonts w:ascii="Times New Roman" w:hAnsi="Times New Roman" w:cs="Times New Roman"/>
          <w:color w:val="000000" w:themeColor="text1"/>
          <w:sz w:val="24"/>
          <w:szCs w:val="24"/>
        </w:rPr>
        <w:t xml:space="preserve"> está ligada ao contato com o objeto livro.</w:t>
      </w:r>
    </w:p>
    <w:p w14:paraId="17049535" w14:textId="77777777" w:rsidR="001B2286" w:rsidRDefault="001B2286" w:rsidP="001B2286">
      <w:pPr>
        <w:spacing w:after="0" w:line="240" w:lineRule="auto"/>
        <w:ind w:firstLine="708"/>
        <w:jc w:val="both"/>
        <w:rPr>
          <w:rFonts w:ascii="Times New Roman" w:hAnsi="Times New Roman" w:cs="Times New Roman"/>
          <w:color w:val="000000" w:themeColor="text1"/>
          <w:sz w:val="24"/>
          <w:szCs w:val="24"/>
        </w:rPr>
      </w:pPr>
    </w:p>
    <w:p w14:paraId="3DAA8CCF" w14:textId="77777777" w:rsidR="00EA3786" w:rsidRDefault="00EA3786" w:rsidP="001B2286">
      <w:pPr>
        <w:spacing w:after="0" w:line="240" w:lineRule="auto"/>
        <w:ind w:firstLine="708"/>
        <w:jc w:val="both"/>
        <w:rPr>
          <w:rFonts w:ascii="Times New Roman" w:hAnsi="Times New Roman" w:cs="Times New Roman"/>
          <w:color w:val="000000" w:themeColor="text1"/>
          <w:sz w:val="24"/>
          <w:szCs w:val="24"/>
        </w:rPr>
      </w:pPr>
    </w:p>
    <w:p w14:paraId="15B99F12" w14:textId="77777777" w:rsidR="00C35C58" w:rsidRDefault="00C35C58" w:rsidP="001B2286">
      <w:pPr>
        <w:spacing w:after="0" w:line="240" w:lineRule="auto"/>
        <w:ind w:firstLine="708"/>
        <w:jc w:val="both"/>
        <w:rPr>
          <w:rFonts w:ascii="Times New Roman" w:hAnsi="Times New Roman" w:cs="Times New Roman"/>
          <w:color w:val="000000" w:themeColor="text1"/>
          <w:sz w:val="24"/>
          <w:szCs w:val="24"/>
        </w:rPr>
      </w:pPr>
    </w:p>
    <w:p w14:paraId="25DCE1D4" w14:textId="77777777" w:rsidR="001B2286" w:rsidRPr="00036834" w:rsidRDefault="00036834" w:rsidP="00036834">
      <w:pPr>
        <w:spacing w:after="0" w:line="240" w:lineRule="auto"/>
        <w:jc w:val="both"/>
        <w:rPr>
          <w:rFonts w:ascii="Times New Roman" w:hAnsi="Times New Roman" w:cs="Times New Roman"/>
          <w:b/>
          <w:color w:val="000000" w:themeColor="text1"/>
          <w:sz w:val="24"/>
          <w:szCs w:val="24"/>
        </w:rPr>
      </w:pPr>
      <w:r w:rsidRPr="00036834">
        <w:rPr>
          <w:rFonts w:ascii="Times New Roman" w:hAnsi="Times New Roman" w:cs="Times New Roman"/>
          <w:b/>
          <w:color w:val="000000" w:themeColor="text1"/>
          <w:sz w:val="24"/>
          <w:szCs w:val="24"/>
        </w:rPr>
        <w:t>3.3</w:t>
      </w:r>
      <w:r>
        <w:rPr>
          <w:rFonts w:ascii="Times New Roman" w:hAnsi="Times New Roman" w:cs="Times New Roman"/>
          <w:color w:val="000000" w:themeColor="text1"/>
          <w:sz w:val="24"/>
          <w:szCs w:val="24"/>
        </w:rPr>
        <w:t xml:space="preserve"> </w:t>
      </w:r>
      <w:r w:rsidR="001B2286" w:rsidRPr="00036834">
        <w:rPr>
          <w:rFonts w:ascii="Times New Roman" w:hAnsi="Times New Roman" w:cs="Times New Roman"/>
          <w:b/>
          <w:color w:val="000000" w:themeColor="text1"/>
          <w:sz w:val="24"/>
          <w:szCs w:val="24"/>
        </w:rPr>
        <w:t>Centro de Educação Mêmore</w:t>
      </w:r>
    </w:p>
    <w:p w14:paraId="25D0581C" w14:textId="77777777" w:rsidR="001B2286" w:rsidRDefault="001B2286" w:rsidP="001B2286">
      <w:pPr>
        <w:pStyle w:val="PargrafodaLista"/>
        <w:spacing w:after="0" w:line="240" w:lineRule="auto"/>
        <w:ind w:left="1068"/>
        <w:jc w:val="both"/>
        <w:rPr>
          <w:rFonts w:ascii="Times New Roman" w:hAnsi="Times New Roman" w:cs="Times New Roman"/>
          <w:b/>
          <w:color w:val="000000" w:themeColor="text1"/>
          <w:sz w:val="24"/>
          <w:szCs w:val="24"/>
        </w:rPr>
      </w:pPr>
    </w:p>
    <w:p w14:paraId="1F65C9AF" w14:textId="77777777" w:rsidR="009C2048" w:rsidRDefault="001B2286" w:rsidP="009C2048">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 Centro de Educação Mêmore, embora também disponha de uma biblioteca própria, apresenta o mesmo problema de não ter um bibliotecário disponível para o desenvolvimento do trabalho no espaço. Campello (2001) aponta que “os PCN reconhecem que a biblioteca é fundamental para o desenvolvimento de um programa de leitura eficiente, que forme leitores competentes [...]” e que este “é um espaço apto a influenciar o gosto pela leitura” (p. 13). </w:t>
      </w:r>
    </w:p>
    <w:p w14:paraId="1FE1AC4B" w14:textId="1EF703A9" w:rsidR="001B2286" w:rsidRDefault="001B2286" w:rsidP="009C2048">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Contudo, sabemos que isso demanda investimento no espaço – concebido como espaço de comunicaçã</w:t>
      </w:r>
      <w:r w:rsidR="00262A4E">
        <w:rPr>
          <w:rFonts w:ascii="Times New Roman" w:hAnsi="Times New Roman" w:cs="Times New Roman"/>
          <w:color w:val="000000" w:themeColor="text1"/>
          <w:sz w:val="24"/>
          <w:szCs w:val="24"/>
        </w:rPr>
        <w:t>o e não apenas de informação –,</w:t>
      </w:r>
      <w:r>
        <w:rPr>
          <w:rFonts w:ascii="Times New Roman" w:hAnsi="Times New Roman" w:cs="Times New Roman"/>
          <w:color w:val="000000" w:themeColor="text1"/>
          <w:sz w:val="24"/>
          <w:szCs w:val="24"/>
        </w:rPr>
        <w:t xml:space="preserve"> recursos – coleção de livros e </w:t>
      </w:r>
      <w:r>
        <w:rPr>
          <w:rFonts w:ascii="Times New Roman" w:hAnsi="Times New Roman" w:cs="Times New Roman"/>
          <w:color w:val="000000" w:themeColor="text1"/>
          <w:sz w:val="24"/>
          <w:szCs w:val="24"/>
        </w:rPr>
        <w:lastRenderedPageBreak/>
        <w:t>outros materiais atualizados e adequados – e em dispor de um profissional ciente e preparado para desempenhar seu papel, a saber, o de mediar o contato entre o leitor e o material de leitura.</w:t>
      </w:r>
    </w:p>
    <w:p w14:paraId="2F9B74BE" w14:textId="77777777" w:rsidR="001B2286" w:rsidRDefault="001B2286" w:rsidP="001B2286">
      <w:pPr>
        <w:spacing w:after="0" w:line="240" w:lineRule="auto"/>
        <w:ind w:firstLine="7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 acordo com a autora:</w:t>
      </w:r>
    </w:p>
    <w:p w14:paraId="79DA590A" w14:textId="77777777" w:rsidR="001B2286" w:rsidRDefault="001B2286" w:rsidP="001B2286">
      <w:pPr>
        <w:spacing w:after="0" w:line="240" w:lineRule="auto"/>
        <w:ind w:firstLine="705"/>
        <w:jc w:val="both"/>
        <w:rPr>
          <w:rFonts w:ascii="Times New Roman" w:hAnsi="Times New Roman" w:cs="Times New Roman"/>
          <w:color w:val="000000" w:themeColor="text1"/>
          <w:sz w:val="24"/>
          <w:szCs w:val="24"/>
        </w:rPr>
      </w:pPr>
    </w:p>
    <w:p w14:paraId="4896C16E" w14:textId="77777777" w:rsidR="001B2286" w:rsidRDefault="001B2286" w:rsidP="001B2286">
      <w:pPr>
        <w:spacing w:after="0" w:line="240" w:lineRule="auto"/>
        <w:ind w:left="2268"/>
        <w:jc w:val="both"/>
        <w:rPr>
          <w:rFonts w:ascii="Times New Roman" w:hAnsi="Times New Roman" w:cs="Times New Roman"/>
          <w:color w:val="000000" w:themeColor="text1"/>
        </w:rPr>
      </w:pPr>
      <w:r>
        <w:rPr>
          <w:rFonts w:ascii="Times New Roman" w:hAnsi="Times New Roman" w:cs="Times New Roman"/>
          <w:color w:val="000000" w:themeColor="text1"/>
        </w:rPr>
        <w:t xml:space="preserve">A biblioteca escolar é [deveria ser], sem dúvida, o espaço por excelência para promover experiências criativas de uso de informação. Ao reproduzir o ambiente informacional da sociedade contemporânea, a biblioteca pode, através de seu programa, aproximar o aluno de uma realidade que ele vai vivenciar no seu dia a dia, como profissional e como cidadão. A escola não pode mais contentar-se em ser apenas transmissora de conhecimentos [...] E a biblioteca está presente nesse processo. </w:t>
      </w:r>
      <w:r w:rsidRPr="001417CA">
        <w:rPr>
          <w:rFonts w:ascii="Times New Roman" w:hAnsi="Times New Roman" w:cs="Times New Roman"/>
          <w:b/>
          <w:color w:val="000000" w:themeColor="text1"/>
        </w:rPr>
        <w:t>Trabalhando em conjunto, professores e bibliotecários planejarão situações de aprendizagem que desafiem e motivem os alunos, acompanhando seus progressos, orientando-os e guiando-os no desenvolvimento de competências informais cada vez mais sofistic</w:t>
      </w:r>
      <w:r w:rsidR="00670185" w:rsidRPr="001417CA">
        <w:rPr>
          <w:rFonts w:ascii="Times New Roman" w:hAnsi="Times New Roman" w:cs="Times New Roman"/>
          <w:b/>
          <w:color w:val="000000" w:themeColor="text1"/>
        </w:rPr>
        <w:t>adas</w:t>
      </w:r>
      <w:r w:rsidR="00670185">
        <w:rPr>
          <w:rFonts w:ascii="Times New Roman" w:hAnsi="Times New Roman" w:cs="Times New Roman"/>
          <w:color w:val="000000" w:themeColor="text1"/>
        </w:rPr>
        <w:t xml:space="preserve">. (CAMPELLO, 2001, p. 8-9, </w:t>
      </w:r>
      <w:r w:rsidR="001417CA">
        <w:rPr>
          <w:rFonts w:ascii="Times New Roman" w:hAnsi="Times New Roman" w:cs="Times New Roman"/>
          <w:color w:val="000000" w:themeColor="text1"/>
        </w:rPr>
        <w:t>grifos nossos</w:t>
      </w:r>
      <w:r w:rsidR="00670185">
        <w:rPr>
          <w:rFonts w:ascii="Times New Roman" w:hAnsi="Times New Roman" w:cs="Times New Roman"/>
          <w:color w:val="000000" w:themeColor="text1"/>
        </w:rPr>
        <w:t>)</w:t>
      </w:r>
    </w:p>
    <w:p w14:paraId="5A8768E8" w14:textId="77777777" w:rsidR="001B2286" w:rsidRDefault="001B2286" w:rsidP="001B2286">
      <w:pPr>
        <w:spacing w:after="0" w:line="240" w:lineRule="auto"/>
        <w:ind w:firstLine="708"/>
        <w:jc w:val="both"/>
        <w:rPr>
          <w:rFonts w:ascii="Times New Roman" w:hAnsi="Times New Roman" w:cs="Times New Roman"/>
          <w:color w:val="000000" w:themeColor="text1"/>
          <w:sz w:val="24"/>
          <w:szCs w:val="24"/>
        </w:rPr>
      </w:pPr>
    </w:p>
    <w:p w14:paraId="17D08538" w14:textId="77777777" w:rsidR="001B2286" w:rsidRDefault="001B2286" w:rsidP="001B2286">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Sobre a frequên</w:t>
      </w:r>
      <w:r w:rsidR="00936EB5">
        <w:rPr>
          <w:rFonts w:ascii="Times New Roman" w:hAnsi="Times New Roman" w:cs="Times New Roman"/>
          <w:color w:val="000000" w:themeColor="text1"/>
          <w:sz w:val="24"/>
          <w:szCs w:val="24"/>
        </w:rPr>
        <w:t>cia dos alunos à biblioteca dess</w:t>
      </w:r>
      <w:r>
        <w:rPr>
          <w:rFonts w:ascii="Times New Roman" w:hAnsi="Times New Roman" w:cs="Times New Roman"/>
          <w:color w:val="000000" w:themeColor="text1"/>
          <w:sz w:val="24"/>
          <w:szCs w:val="24"/>
        </w:rPr>
        <w:t>a escola, temos os seguintes dad</w:t>
      </w:r>
      <w:r w:rsidR="001417CA">
        <w:rPr>
          <w:rFonts w:ascii="Times New Roman" w:hAnsi="Times New Roman" w:cs="Times New Roman"/>
          <w:color w:val="000000" w:themeColor="text1"/>
          <w:sz w:val="24"/>
          <w:szCs w:val="24"/>
        </w:rPr>
        <w:t xml:space="preserve">os: 40% dos alunos </w:t>
      </w:r>
      <w:r>
        <w:rPr>
          <w:rFonts w:ascii="Times New Roman" w:hAnsi="Times New Roman" w:cs="Times New Roman"/>
          <w:color w:val="000000" w:themeColor="text1"/>
          <w:sz w:val="24"/>
          <w:szCs w:val="24"/>
        </w:rPr>
        <w:t>afirm</w:t>
      </w:r>
      <w:r w:rsidR="007C2D9A">
        <w:rPr>
          <w:rFonts w:ascii="Times New Roman" w:hAnsi="Times New Roman" w:cs="Times New Roman"/>
          <w:color w:val="000000" w:themeColor="text1"/>
          <w:sz w:val="24"/>
          <w:szCs w:val="24"/>
        </w:rPr>
        <w:t>ar</w:t>
      </w:r>
      <w:r>
        <w:rPr>
          <w:rFonts w:ascii="Times New Roman" w:hAnsi="Times New Roman" w:cs="Times New Roman"/>
          <w:color w:val="000000" w:themeColor="text1"/>
          <w:sz w:val="24"/>
          <w:szCs w:val="24"/>
        </w:rPr>
        <w:t>am que não acessa</w:t>
      </w:r>
      <w:r w:rsidR="007C2D9A">
        <w:rPr>
          <w:rFonts w:ascii="Times New Roman" w:hAnsi="Times New Roman" w:cs="Times New Roman"/>
          <w:color w:val="000000" w:themeColor="text1"/>
          <w:sz w:val="24"/>
          <w:szCs w:val="24"/>
        </w:rPr>
        <w:t>va</w:t>
      </w:r>
      <w:r>
        <w:rPr>
          <w:rFonts w:ascii="Times New Roman" w:hAnsi="Times New Roman" w:cs="Times New Roman"/>
          <w:color w:val="000000" w:themeColor="text1"/>
          <w:sz w:val="24"/>
          <w:szCs w:val="24"/>
        </w:rPr>
        <w:t>m a biblioteca frequentemente porque ela geralmente se encontra</w:t>
      </w:r>
      <w:r w:rsidR="007C2D9A">
        <w:rPr>
          <w:rFonts w:ascii="Times New Roman" w:hAnsi="Times New Roman" w:cs="Times New Roman"/>
          <w:color w:val="000000" w:themeColor="text1"/>
          <w:sz w:val="24"/>
          <w:szCs w:val="24"/>
        </w:rPr>
        <w:t>va</w:t>
      </w:r>
      <w:r w:rsidR="0041216D">
        <w:rPr>
          <w:rFonts w:ascii="Times New Roman" w:hAnsi="Times New Roman" w:cs="Times New Roman"/>
          <w:color w:val="000000" w:themeColor="text1"/>
          <w:sz w:val="24"/>
          <w:szCs w:val="24"/>
        </w:rPr>
        <w:t xml:space="preserve"> fechada e 20% dissera</w:t>
      </w:r>
      <w:r>
        <w:rPr>
          <w:rFonts w:ascii="Times New Roman" w:hAnsi="Times New Roman" w:cs="Times New Roman"/>
          <w:color w:val="000000" w:themeColor="text1"/>
          <w:sz w:val="24"/>
          <w:szCs w:val="24"/>
        </w:rPr>
        <w:t>m não acessar por não encontrar nela livros que gostem, ou seja, 60% dos alunos não frequenta</w:t>
      </w:r>
      <w:r w:rsidR="0041216D">
        <w:rPr>
          <w:rFonts w:ascii="Times New Roman" w:hAnsi="Times New Roman" w:cs="Times New Roman"/>
          <w:color w:val="000000" w:themeColor="text1"/>
          <w:sz w:val="24"/>
          <w:szCs w:val="24"/>
        </w:rPr>
        <w:t>va</w:t>
      </w:r>
      <w:r>
        <w:rPr>
          <w:rFonts w:ascii="Times New Roman" w:hAnsi="Times New Roman" w:cs="Times New Roman"/>
          <w:color w:val="000000" w:themeColor="text1"/>
          <w:sz w:val="24"/>
          <w:szCs w:val="24"/>
        </w:rPr>
        <w:t>m o espaço; 20% afirma</w:t>
      </w:r>
      <w:r w:rsidR="0041216D">
        <w:rPr>
          <w:rFonts w:ascii="Times New Roman" w:hAnsi="Times New Roman" w:cs="Times New Roman"/>
          <w:color w:val="000000" w:themeColor="text1"/>
          <w:sz w:val="24"/>
          <w:szCs w:val="24"/>
        </w:rPr>
        <w:t>ra</w:t>
      </w:r>
      <w:r>
        <w:rPr>
          <w:rFonts w:ascii="Times New Roman" w:hAnsi="Times New Roman" w:cs="Times New Roman"/>
          <w:color w:val="000000" w:themeColor="text1"/>
          <w:sz w:val="24"/>
          <w:szCs w:val="24"/>
        </w:rPr>
        <w:t>m frequentar quando deseja</w:t>
      </w:r>
      <w:r w:rsidR="0041216D">
        <w:rPr>
          <w:rFonts w:ascii="Times New Roman" w:hAnsi="Times New Roman" w:cs="Times New Roman"/>
          <w:color w:val="000000" w:themeColor="text1"/>
          <w:sz w:val="24"/>
          <w:szCs w:val="24"/>
        </w:rPr>
        <w:t>va</w:t>
      </w:r>
      <w:r>
        <w:rPr>
          <w:rFonts w:ascii="Times New Roman" w:hAnsi="Times New Roman" w:cs="Times New Roman"/>
          <w:color w:val="000000" w:themeColor="text1"/>
          <w:sz w:val="24"/>
          <w:szCs w:val="24"/>
        </w:rPr>
        <w:t>m ler algum livro de seu interesse; 10% afirmam que só frequenta</w:t>
      </w:r>
      <w:r w:rsidR="0041216D">
        <w:rPr>
          <w:rFonts w:ascii="Times New Roman" w:hAnsi="Times New Roman" w:cs="Times New Roman"/>
          <w:color w:val="000000" w:themeColor="text1"/>
          <w:sz w:val="24"/>
          <w:szCs w:val="24"/>
        </w:rPr>
        <w:t>va</w:t>
      </w:r>
      <w:r>
        <w:rPr>
          <w:rFonts w:ascii="Times New Roman" w:hAnsi="Times New Roman" w:cs="Times New Roman"/>
          <w:color w:val="000000" w:themeColor="text1"/>
          <w:sz w:val="24"/>
          <w:szCs w:val="24"/>
        </w:rPr>
        <w:t>m quando solicitados por algum professor; e 10% preferem frequentar a bibliote</w:t>
      </w:r>
      <w:r w:rsidR="00936EB5">
        <w:rPr>
          <w:rFonts w:ascii="Times New Roman" w:hAnsi="Times New Roman" w:cs="Times New Roman"/>
          <w:color w:val="000000" w:themeColor="text1"/>
          <w:sz w:val="24"/>
          <w:szCs w:val="24"/>
        </w:rPr>
        <w:t>ca pública municipal. Entretanto</w:t>
      </w:r>
      <w:r>
        <w:rPr>
          <w:rFonts w:ascii="Times New Roman" w:hAnsi="Times New Roman" w:cs="Times New Roman"/>
          <w:color w:val="000000" w:themeColor="text1"/>
          <w:sz w:val="24"/>
          <w:szCs w:val="24"/>
        </w:rPr>
        <w:t>, de modo geral, todos os alunos afirma</w:t>
      </w:r>
      <w:r w:rsidR="0041216D">
        <w:rPr>
          <w:rFonts w:ascii="Times New Roman" w:hAnsi="Times New Roman" w:cs="Times New Roman"/>
          <w:color w:val="000000" w:themeColor="text1"/>
          <w:sz w:val="24"/>
          <w:szCs w:val="24"/>
        </w:rPr>
        <w:t>ra</w:t>
      </w:r>
      <w:r>
        <w:rPr>
          <w:rFonts w:ascii="Times New Roman" w:hAnsi="Times New Roman" w:cs="Times New Roman"/>
          <w:color w:val="000000" w:themeColor="text1"/>
          <w:sz w:val="24"/>
          <w:szCs w:val="24"/>
        </w:rPr>
        <w:t>m que conseguem livros para ler na biblioteca da escola, além da biblioteca municipal ou têm livros comprados pela família.</w:t>
      </w:r>
    </w:p>
    <w:p w14:paraId="35936F44" w14:textId="77777777" w:rsidR="001B2286" w:rsidRDefault="001B2286" w:rsidP="001B2286">
      <w:pPr>
        <w:spacing w:after="0" w:line="240" w:lineRule="auto"/>
        <w:ind w:firstLine="708"/>
        <w:jc w:val="both"/>
        <w:rPr>
          <w:rFonts w:ascii="Times New Roman" w:hAnsi="Times New Roman" w:cs="Times New Roman"/>
          <w:color w:val="000000" w:themeColor="text1"/>
          <w:sz w:val="24"/>
          <w:szCs w:val="24"/>
        </w:rPr>
      </w:pPr>
    </w:p>
    <w:p w14:paraId="17E23E95" w14:textId="77777777" w:rsidR="00B86411" w:rsidRDefault="00B86411" w:rsidP="00420CAA">
      <w:pPr>
        <w:spacing w:after="0" w:line="240" w:lineRule="auto"/>
        <w:jc w:val="both"/>
        <w:rPr>
          <w:rFonts w:ascii="Times New Roman" w:hAnsi="Times New Roman" w:cs="Times New Roman"/>
          <w:color w:val="000000" w:themeColor="text1"/>
          <w:sz w:val="24"/>
          <w:szCs w:val="24"/>
        </w:rPr>
      </w:pPr>
    </w:p>
    <w:p w14:paraId="5D878D74" w14:textId="77777777" w:rsidR="00B86411" w:rsidRDefault="00B86411" w:rsidP="001B2286">
      <w:pPr>
        <w:spacing w:after="0" w:line="240" w:lineRule="auto"/>
        <w:ind w:firstLine="708"/>
        <w:jc w:val="both"/>
        <w:rPr>
          <w:rFonts w:ascii="Times New Roman" w:hAnsi="Times New Roman" w:cs="Times New Roman"/>
          <w:color w:val="000000" w:themeColor="text1"/>
          <w:sz w:val="24"/>
          <w:szCs w:val="24"/>
        </w:rPr>
      </w:pPr>
    </w:p>
    <w:p w14:paraId="742046D6" w14:textId="77777777" w:rsidR="001B2286" w:rsidRPr="00036834" w:rsidRDefault="00036834" w:rsidP="00036834">
      <w:pPr>
        <w:spacing w:after="0" w:line="240" w:lineRule="auto"/>
        <w:jc w:val="both"/>
        <w:rPr>
          <w:rFonts w:ascii="Times New Roman" w:hAnsi="Times New Roman" w:cs="Times New Roman"/>
          <w:b/>
          <w:color w:val="000000" w:themeColor="text1"/>
          <w:sz w:val="24"/>
          <w:szCs w:val="24"/>
        </w:rPr>
      </w:pPr>
      <w:r w:rsidRPr="00036834">
        <w:rPr>
          <w:rFonts w:ascii="Times New Roman" w:hAnsi="Times New Roman" w:cs="Times New Roman"/>
          <w:b/>
          <w:color w:val="000000" w:themeColor="text1"/>
          <w:sz w:val="24"/>
          <w:szCs w:val="24"/>
        </w:rPr>
        <w:t>3.4</w:t>
      </w:r>
      <w:r>
        <w:rPr>
          <w:rFonts w:ascii="Times New Roman" w:hAnsi="Times New Roman" w:cs="Times New Roman"/>
          <w:color w:val="000000" w:themeColor="text1"/>
          <w:sz w:val="24"/>
          <w:szCs w:val="24"/>
        </w:rPr>
        <w:t xml:space="preserve"> </w:t>
      </w:r>
      <w:r w:rsidR="001B2286" w:rsidRPr="00036834">
        <w:rPr>
          <w:rFonts w:ascii="Times New Roman" w:hAnsi="Times New Roman" w:cs="Times New Roman"/>
          <w:b/>
          <w:color w:val="000000" w:themeColor="text1"/>
          <w:sz w:val="24"/>
          <w:szCs w:val="24"/>
        </w:rPr>
        <w:t>Meios de acesso a livros</w:t>
      </w:r>
    </w:p>
    <w:p w14:paraId="154A765B" w14:textId="77777777" w:rsidR="001B2286" w:rsidRDefault="001B2286" w:rsidP="001B2286">
      <w:pPr>
        <w:pStyle w:val="PargrafodaLista"/>
        <w:spacing w:after="0" w:line="240" w:lineRule="auto"/>
        <w:ind w:left="1068"/>
        <w:jc w:val="both"/>
        <w:rPr>
          <w:rFonts w:ascii="Times New Roman" w:hAnsi="Times New Roman" w:cs="Times New Roman"/>
          <w:color w:val="000000" w:themeColor="text1"/>
          <w:sz w:val="24"/>
          <w:szCs w:val="24"/>
        </w:rPr>
      </w:pPr>
    </w:p>
    <w:p w14:paraId="64AB4936" w14:textId="77777777" w:rsidR="001B2286" w:rsidRDefault="001B2286" w:rsidP="001B2286">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Ao serem questionados sobre onde conseguem livros para ler, 46% dos alunos afirmaram fazer empréstimos nas bibliotecas das escolas e na biblioteca municipal; 29% afirma</w:t>
      </w:r>
      <w:r w:rsidR="00CA1240">
        <w:rPr>
          <w:rFonts w:ascii="Times New Roman" w:hAnsi="Times New Roman" w:cs="Times New Roman"/>
          <w:color w:val="000000" w:themeColor="text1"/>
          <w:sz w:val="24"/>
          <w:szCs w:val="24"/>
        </w:rPr>
        <w:t>ra</w:t>
      </w:r>
      <w:r>
        <w:rPr>
          <w:rFonts w:ascii="Times New Roman" w:hAnsi="Times New Roman" w:cs="Times New Roman"/>
          <w:color w:val="000000" w:themeColor="text1"/>
          <w:sz w:val="24"/>
          <w:szCs w:val="24"/>
        </w:rPr>
        <w:t>m que além dos empréstimos nas bibliotecas, compram, ganham da família e têm livros em casa; 17% compram e pegam emprestados com amigos; 8% compram e baixam e-books da internet. Dentre os alunos que afirma</w:t>
      </w:r>
      <w:r w:rsidR="00CA1240">
        <w:rPr>
          <w:rFonts w:ascii="Times New Roman" w:hAnsi="Times New Roman" w:cs="Times New Roman"/>
          <w:color w:val="000000" w:themeColor="text1"/>
          <w:sz w:val="24"/>
          <w:szCs w:val="24"/>
        </w:rPr>
        <w:t>ra</w:t>
      </w:r>
      <w:r>
        <w:rPr>
          <w:rFonts w:ascii="Times New Roman" w:hAnsi="Times New Roman" w:cs="Times New Roman"/>
          <w:color w:val="000000" w:themeColor="text1"/>
          <w:sz w:val="24"/>
          <w:szCs w:val="24"/>
        </w:rPr>
        <w:t>m possuir, comprar e ganhar li</w:t>
      </w:r>
      <w:r w:rsidR="00CA1240">
        <w:rPr>
          <w:rFonts w:ascii="Times New Roman" w:hAnsi="Times New Roman" w:cs="Times New Roman"/>
          <w:color w:val="000000" w:themeColor="text1"/>
          <w:sz w:val="24"/>
          <w:szCs w:val="24"/>
        </w:rPr>
        <w:t>vros dos familiares, 60% faziam parte da escola</w:t>
      </w:r>
      <w:r>
        <w:rPr>
          <w:rFonts w:ascii="Times New Roman" w:hAnsi="Times New Roman" w:cs="Times New Roman"/>
          <w:color w:val="000000" w:themeColor="text1"/>
          <w:sz w:val="24"/>
          <w:szCs w:val="24"/>
        </w:rPr>
        <w:t xml:space="preserve"> privada. Considerando que esses alunos representam 1/3 dos alunos questionados, é evidente a questão da classe social na</w:t>
      </w:r>
      <w:r w:rsidR="00CA1240">
        <w:rPr>
          <w:rFonts w:ascii="Times New Roman" w:hAnsi="Times New Roman" w:cs="Times New Roman"/>
          <w:color w:val="000000" w:themeColor="text1"/>
          <w:sz w:val="24"/>
          <w:szCs w:val="24"/>
        </w:rPr>
        <w:t xml:space="preserve"> aquisição de materiais de leitura</w:t>
      </w:r>
      <w:r>
        <w:rPr>
          <w:rFonts w:ascii="Times New Roman" w:hAnsi="Times New Roman" w:cs="Times New Roman"/>
          <w:color w:val="000000" w:themeColor="text1"/>
          <w:sz w:val="24"/>
          <w:szCs w:val="24"/>
        </w:rPr>
        <w:t xml:space="preserve">, no entanto, a biblioteca ainda é </w:t>
      </w:r>
      <w:r w:rsidR="00FA0A83">
        <w:rPr>
          <w:rFonts w:ascii="Times New Roman" w:hAnsi="Times New Roman" w:cs="Times New Roman"/>
          <w:color w:val="000000" w:themeColor="text1"/>
          <w:sz w:val="24"/>
          <w:szCs w:val="24"/>
        </w:rPr>
        <w:t>o meio mais acessível a estes materiais</w:t>
      </w:r>
      <w:r>
        <w:rPr>
          <w:rFonts w:ascii="Times New Roman" w:hAnsi="Times New Roman" w:cs="Times New Roman"/>
          <w:color w:val="000000" w:themeColor="text1"/>
          <w:sz w:val="24"/>
          <w:szCs w:val="24"/>
        </w:rPr>
        <w:t>.</w:t>
      </w:r>
    </w:p>
    <w:p w14:paraId="29E656CB" w14:textId="77777777" w:rsidR="00B86411" w:rsidRDefault="001417CA" w:rsidP="001B2286">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autora serrolandense</w:t>
      </w:r>
      <w:r w:rsidR="001B2286">
        <w:rPr>
          <w:rFonts w:ascii="Times New Roman" w:hAnsi="Times New Roman" w:cs="Times New Roman"/>
          <w:color w:val="000000" w:themeColor="text1"/>
          <w:sz w:val="24"/>
          <w:szCs w:val="24"/>
        </w:rPr>
        <w:t xml:space="preserve"> Jane Rio</w:t>
      </w:r>
      <w:r>
        <w:rPr>
          <w:rFonts w:ascii="Times New Roman" w:hAnsi="Times New Roman" w:cs="Times New Roman"/>
          <w:color w:val="000000" w:themeColor="text1"/>
          <w:sz w:val="24"/>
          <w:szCs w:val="24"/>
        </w:rPr>
        <w:t xml:space="preserve">s (2014) relata em seu artigo </w:t>
      </w:r>
      <w:r w:rsidR="001B2286" w:rsidRPr="001417CA">
        <w:rPr>
          <w:rFonts w:ascii="Times New Roman" w:hAnsi="Times New Roman" w:cs="Times New Roman"/>
          <w:i/>
          <w:color w:val="000000" w:themeColor="text1"/>
          <w:sz w:val="24"/>
          <w:szCs w:val="24"/>
        </w:rPr>
        <w:t>Trajetórias e ex</w:t>
      </w:r>
      <w:r w:rsidRPr="001417CA">
        <w:rPr>
          <w:rFonts w:ascii="Times New Roman" w:hAnsi="Times New Roman" w:cs="Times New Roman"/>
          <w:i/>
          <w:color w:val="000000" w:themeColor="text1"/>
          <w:sz w:val="24"/>
          <w:szCs w:val="24"/>
        </w:rPr>
        <w:t>periências da profissão docente</w:t>
      </w:r>
      <w:r w:rsidR="001B2286">
        <w:rPr>
          <w:rFonts w:ascii="Times New Roman" w:hAnsi="Times New Roman" w:cs="Times New Roman"/>
          <w:color w:val="000000" w:themeColor="text1"/>
          <w:sz w:val="24"/>
          <w:szCs w:val="24"/>
        </w:rPr>
        <w:t xml:space="preserve"> sobre a formação leitora em Serrolândia em meados das décadas de 80 a 90 do século passado e considera que na sua época de Ensino Fundamental II alguns jovens da cidade eram leitores assíduos. </w:t>
      </w:r>
      <w:r w:rsidR="00936EB5">
        <w:rPr>
          <w:rFonts w:ascii="Times New Roman" w:hAnsi="Times New Roman" w:cs="Times New Roman"/>
          <w:color w:val="000000" w:themeColor="text1"/>
          <w:sz w:val="24"/>
          <w:szCs w:val="24"/>
        </w:rPr>
        <w:t>Ressalta que contavam</w:t>
      </w:r>
      <w:r w:rsidR="001B2286">
        <w:rPr>
          <w:rFonts w:ascii="Times New Roman" w:hAnsi="Times New Roman" w:cs="Times New Roman"/>
          <w:color w:val="000000" w:themeColor="text1"/>
          <w:sz w:val="24"/>
          <w:szCs w:val="24"/>
        </w:rPr>
        <w:t xml:space="preserve"> com o acervo d</w:t>
      </w:r>
      <w:r w:rsidR="00936EB5">
        <w:rPr>
          <w:rFonts w:ascii="Times New Roman" w:hAnsi="Times New Roman" w:cs="Times New Roman"/>
          <w:color w:val="000000" w:themeColor="text1"/>
          <w:sz w:val="24"/>
          <w:szCs w:val="24"/>
        </w:rPr>
        <w:t>a biblioteca municipal</w:t>
      </w:r>
      <w:r w:rsidR="001B2286">
        <w:rPr>
          <w:rFonts w:ascii="Times New Roman" w:hAnsi="Times New Roman" w:cs="Times New Roman"/>
          <w:color w:val="000000" w:themeColor="text1"/>
          <w:sz w:val="24"/>
          <w:szCs w:val="24"/>
        </w:rPr>
        <w:t xml:space="preserve">, mas </w:t>
      </w:r>
      <w:r w:rsidR="00936EB5">
        <w:rPr>
          <w:rFonts w:ascii="Times New Roman" w:hAnsi="Times New Roman" w:cs="Times New Roman"/>
          <w:color w:val="000000" w:themeColor="text1"/>
          <w:sz w:val="24"/>
          <w:szCs w:val="24"/>
        </w:rPr>
        <w:t xml:space="preserve">que este era tão limitado que </w:t>
      </w:r>
      <w:r w:rsidR="001B2286">
        <w:rPr>
          <w:rFonts w:ascii="Times New Roman" w:hAnsi="Times New Roman" w:cs="Times New Roman"/>
          <w:color w:val="000000" w:themeColor="text1"/>
          <w:sz w:val="24"/>
          <w:szCs w:val="24"/>
        </w:rPr>
        <w:t>os frequentadores j</w:t>
      </w:r>
      <w:r w:rsidR="00850285">
        <w:rPr>
          <w:rFonts w:ascii="Times New Roman" w:hAnsi="Times New Roman" w:cs="Times New Roman"/>
          <w:color w:val="000000" w:themeColor="text1"/>
          <w:sz w:val="24"/>
          <w:szCs w:val="24"/>
        </w:rPr>
        <w:t xml:space="preserve">á haviam lido todos os livros. Dessa forma, </w:t>
      </w:r>
      <w:r w:rsidR="001B2286">
        <w:rPr>
          <w:rFonts w:ascii="Times New Roman" w:hAnsi="Times New Roman" w:cs="Times New Roman"/>
          <w:color w:val="000000" w:themeColor="text1"/>
          <w:sz w:val="24"/>
          <w:szCs w:val="24"/>
        </w:rPr>
        <w:t xml:space="preserve">como as escolas não possuíam bibliotecas, esses jovens </w:t>
      </w:r>
      <w:r w:rsidR="00850285">
        <w:rPr>
          <w:rFonts w:ascii="Times New Roman" w:hAnsi="Times New Roman" w:cs="Times New Roman"/>
          <w:color w:val="000000" w:themeColor="text1"/>
          <w:sz w:val="24"/>
          <w:szCs w:val="24"/>
        </w:rPr>
        <w:t xml:space="preserve">leitores </w:t>
      </w:r>
      <w:r w:rsidR="001B2286">
        <w:rPr>
          <w:rFonts w:ascii="Times New Roman" w:hAnsi="Times New Roman" w:cs="Times New Roman"/>
          <w:color w:val="000000" w:themeColor="text1"/>
          <w:sz w:val="24"/>
          <w:szCs w:val="24"/>
        </w:rPr>
        <w:t>começaram a par</w:t>
      </w:r>
      <w:r w:rsidR="00071F97">
        <w:rPr>
          <w:rFonts w:ascii="Times New Roman" w:hAnsi="Times New Roman" w:cs="Times New Roman"/>
          <w:color w:val="000000" w:themeColor="text1"/>
          <w:sz w:val="24"/>
          <w:szCs w:val="24"/>
        </w:rPr>
        <w:t xml:space="preserve">ticipar do </w:t>
      </w:r>
      <w:r w:rsidR="00071F97" w:rsidRPr="00850285">
        <w:rPr>
          <w:rFonts w:ascii="Times New Roman" w:hAnsi="Times New Roman" w:cs="Times New Roman"/>
          <w:i/>
          <w:color w:val="000000" w:themeColor="text1"/>
          <w:sz w:val="24"/>
          <w:szCs w:val="24"/>
        </w:rPr>
        <w:t>Círculo do Livro</w:t>
      </w:r>
      <w:r w:rsidR="00071F97">
        <w:rPr>
          <w:rFonts w:ascii="Times New Roman" w:hAnsi="Times New Roman" w:cs="Times New Roman"/>
          <w:color w:val="000000" w:themeColor="text1"/>
          <w:sz w:val="24"/>
          <w:szCs w:val="24"/>
        </w:rPr>
        <w:t xml:space="preserve"> – </w:t>
      </w:r>
      <w:r w:rsidR="001B2286">
        <w:rPr>
          <w:rFonts w:ascii="Times New Roman" w:hAnsi="Times New Roman" w:cs="Times New Roman"/>
          <w:color w:val="000000" w:themeColor="text1"/>
          <w:sz w:val="24"/>
          <w:szCs w:val="24"/>
        </w:rPr>
        <w:t xml:space="preserve">compra de livros por encomenda aos </w:t>
      </w:r>
      <w:r w:rsidR="001B2286" w:rsidRPr="00850285">
        <w:rPr>
          <w:rFonts w:ascii="Times New Roman" w:hAnsi="Times New Roman" w:cs="Times New Roman"/>
          <w:i/>
          <w:color w:val="000000" w:themeColor="text1"/>
          <w:sz w:val="24"/>
          <w:szCs w:val="24"/>
        </w:rPr>
        <w:t>Amigos do Livro</w:t>
      </w:r>
      <w:r w:rsidR="001B2286">
        <w:rPr>
          <w:rFonts w:ascii="Times New Roman" w:hAnsi="Times New Roman" w:cs="Times New Roman"/>
          <w:color w:val="000000" w:themeColor="text1"/>
          <w:sz w:val="24"/>
          <w:szCs w:val="24"/>
        </w:rPr>
        <w:t>, envi</w:t>
      </w:r>
      <w:r w:rsidR="00071F97">
        <w:rPr>
          <w:rFonts w:ascii="Times New Roman" w:hAnsi="Times New Roman" w:cs="Times New Roman"/>
          <w:color w:val="000000" w:themeColor="text1"/>
          <w:sz w:val="24"/>
          <w:szCs w:val="24"/>
        </w:rPr>
        <w:t>ados posteriormente por correio</w:t>
      </w:r>
      <w:r w:rsidR="00B86411">
        <w:rPr>
          <w:rFonts w:ascii="Times New Roman" w:hAnsi="Times New Roman" w:cs="Times New Roman"/>
          <w:color w:val="000000" w:themeColor="text1"/>
          <w:sz w:val="24"/>
          <w:szCs w:val="24"/>
        </w:rPr>
        <w:t>.</w:t>
      </w:r>
    </w:p>
    <w:p w14:paraId="1A2499C0" w14:textId="049C773A" w:rsidR="001B2286" w:rsidRDefault="001B2286" w:rsidP="001B2286">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Diferente dos alunos entrevistados, </w:t>
      </w:r>
      <w:r w:rsidR="00850285">
        <w:rPr>
          <w:rFonts w:ascii="Times New Roman" w:hAnsi="Times New Roman" w:cs="Times New Roman"/>
          <w:color w:val="000000" w:themeColor="text1"/>
          <w:sz w:val="24"/>
          <w:szCs w:val="24"/>
        </w:rPr>
        <w:t>os jovens daquela época</w:t>
      </w:r>
      <w:r w:rsidR="00071F9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não tinham a</w:t>
      </w:r>
      <w:r w:rsidR="00850285">
        <w:rPr>
          <w:rFonts w:ascii="Times New Roman" w:hAnsi="Times New Roman" w:cs="Times New Roman"/>
          <w:color w:val="000000" w:themeColor="text1"/>
          <w:sz w:val="24"/>
          <w:szCs w:val="24"/>
        </w:rPr>
        <w:t>cesso à internet e, portanto, a compra dos livros acontecia</w:t>
      </w:r>
      <w:r>
        <w:rPr>
          <w:rFonts w:ascii="Times New Roman" w:hAnsi="Times New Roman" w:cs="Times New Roman"/>
          <w:color w:val="000000" w:themeColor="text1"/>
          <w:sz w:val="24"/>
          <w:szCs w:val="24"/>
        </w:rPr>
        <w:t xml:space="preserve"> através dos Correios. A autora relata </w:t>
      </w:r>
      <w:r w:rsidR="00A2252C">
        <w:rPr>
          <w:rFonts w:ascii="Times New Roman" w:hAnsi="Times New Roman" w:cs="Times New Roman"/>
          <w:color w:val="000000" w:themeColor="text1"/>
          <w:sz w:val="24"/>
          <w:szCs w:val="24"/>
        </w:rPr>
        <w:t xml:space="preserve">ainda </w:t>
      </w:r>
      <w:r>
        <w:rPr>
          <w:rFonts w:ascii="Times New Roman" w:hAnsi="Times New Roman" w:cs="Times New Roman"/>
          <w:color w:val="000000" w:themeColor="text1"/>
          <w:sz w:val="24"/>
          <w:szCs w:val="24"/>
        </w:rPr>
        <w:t>que cada livro demorava um mês para che</w:t>
      </w:r>
      <w:r w:rsidR="00850285">
        <w:rPr>
          <w:rFonts w:ascii="Times New Roman" w:hAnsi="Times New Roman" w:cs="Times New Roman"/>
          <w:color w:val="000000" w:themeColor="text1"/>
          <w:sz w:val="24"/>
          <w:szCs w:val="24"/>
        </w:rPr>
        <w:t>gar às</w:t>
      </w:r>
      <w:r>
        <w:rPr>
          <w:rFonts w:ascii="Times New Roman" w:hAnsi="Times New Roman" w:cs="Times New Roman"/>
          <w:color w:val="000000" w:themeColor="text1"/>
          <w:sz w:val="24"/>
          <w:szCs w:val="24"/>
        </w:rPr>
        <w:t xml:space="preserve"> casas</w:t>
      </w:r>
      <w:r w:rsidR="00850285">
        <w:rPr>
          <w:rFonts w:ascii="Times New Roman" w:hAnsi="Times New Roman" w:cs="Times New Roman"/>
          <w:color w:val="000000" w:themeColor="text1"/>
          <w:sz w:val="24"/>
          <w:szCs w:val="24"/>
        </w:rPr>
        <w:t xml:space="preserve"> dos leitores</w:t>
      </w:r>
      <w:r>
        <w:rPr>
          <w:rFonts w:ascii="Times New Roman" w:hAnsi="Times New Roman" w:cs="Times New Roman"/>
          <w:color w:val="000000" w:themeColor="text1"/>
          <w:sz w:val="24"/>
          <w:szCs w:val="24"/>
        </w:rPr>
        <w:t xml:space="preserve"> e que </w:t>
      </w:r>
      <w:r w:rsidR="00850285">
        <w:rPr>
          <w:rFonts w:ascii="Times New Roman" w:hAnsi="Times New Roman" w:cs="Times New Roman"/>
          <w:color w:val="000000" w:themeColor="text1"/>
          <w:sz w:val="24"/>
          <w:szCs w:val="24"/>
        </w:rPr>
        <w:t xml:space="preserve">estes </w:t>
      </w:r>
      <w:r>
        <w:rPr>
          <w:rFonts w:ascii="Times New Roman" w:hAnsi="Times New Roman" w:cs="Times New Roman"/>
          <w:color w:val="000000" w:themeColor="text1"/>
          <w:sz w:val="24"/>
          <w:szCs w:val="24"/>
        </w:rPr>
        <w:t>faziam trocas dos livros entre os inscritos no Círculo. Em comparação aos alunos de hoje, podemos notar a diferença no que diz respeito ao acesso ao livro. Além da Biblioteca Municipal Gervácio Maciel da Cruz, as escolas possuem também bibliotecas e os</w:t>
      </w:r>
      <w:r w:rsidR="00850285">
        <w:rPr>
          <w:rFonts w:ascii="Times New Roman" w:hAnsi="Times New Roman" w:cs="Times New Roman"/>
          <w:color w:val="000000" w:themeColor="text1"/>
          <w:sz w:val="24"/>
          <w:szCs w:val="24"/>
        </w:rPr>
        <w:t xml:space="preserve"> alunos, em sua maioria, dispõem</w:t>
      </w:r>
      <w:r>
        <w:rPr>
          <w:rFonts w:ascii="Times New Roman" w:hAnsi="Times New Roman" w:cs="Times New Roman"/>
          <w:color w:val="000000" w:themeColor="text1"/>
          <w:sz w:val="24"/>
          <w:szCs w:val="24"/>
        </w:rPr>
        <w:t xml:space="preserve"> de acesso à internet.</w:t>
      </w:r>
    </w:p>
    <w:p w14:paraId="092B1B44" w14:textId="77777777" w:rsidR="001B2286" w:rsidRDefault="001B2286" w:rsidP="001B2286">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Dos alunos que participaram da coleta de dados, 50% </w:t>
      </w:r>
      <w:r w:rsidR="003802B7">
        <w:rPr>
          <w:rFonts w:ascii="Times New Roman" w:hAnsi="Times New Roman" w:cs="Times New Roman"/>
          <w:color w:val="000000" w:themeColor="text1"/>
          <w:sz w:val="24"/>
          <w:szCs w:val="24"/>
        </w:rPr>
        <w:t>disseram não frequentar</w:t>
      </w:r>
      <w:r>
        <w:rPr>
          <w:rFonts w:ascii="Times New Roman" w:hAnsi="Times New Roman" w:cs="Times New Roman"/>
          <w:color w:val="000000" w:themeColor="text1"/>
          <w:sz w:val="24"/>
          <w:szCs w:val="24"/>
        </w:rPr>
        <w:t xml:space="preserve"> a Biblioteca Municipal Gervácio Maciel da C</w:t>
      </w:r>
      <w:r w:rsidR="00850285">
        <w:rPr>
          <w:rFonts w:ascii="Times New Roman" w:hAnsi="Times New Roman" w:cs="Times New Roman"/>
          <w:color w:val="000000" w:themeColor="text1"/>
          <w:sz w:val="24"/>
          <w:szCs w:val="24"/>
        </w:rPr>
        <w:t>ruz e justificaram: não ter tempo;</w:t>
      </w:r>
      <w:r>
        <w:rPr>
          <w:rFonts w:ascii="Times New Roman" w:hAnsi="Times New Roman" w:cs="Times New Roman"/>
          <w:color w:val="000000" w:themeColor="text1"/>
          <w:sz w:val="24"/>
          <w:szCs w:val="24"/>
        </w:rPr>
        <w:t xml:space="preserve"> a preferência por le</w:t>
      </w:r>
      <w:r w:rsidR="00850285">
        <w:rPr>
          <w:rFonts w:ascii="Times New Roman" w:hAnsi="Times New Roman" w:cs="Times New Roman"/>
          <w:color w:val="000000" w:themeColor="text1"/>
          <w:sz w:val="24"/>
          <w:szCs w:val="24"/>
        </w:rPr>
        <w:t>r em casa;</w:t>
      </w:r>
      <w:r>
        <w:rPr>
          <w:rFonts w:ascii="Times New Roman" w:hAnsi="Times New Roman" w:cs="Times New Roman"/>
          <w:color w:val="000000" w:themeColor="text1"/>
          <w:sz w:val="24"/>
          <w:szCs w:val="24"/>
        </w:rPr>
        <w:t xml:space="preserve"> a distância de </w:t>
      </w:r>
      <w:r w:rsidR="00850285">
        <w:rPr>
          <w:rFonts w:ascii="Times New Roman" w:hAnsi="Times New Roman" w:cs="Times New Roman"/>
          <w:color w:val="000000" w:themeColor="text1"/>
          <w:sz w:val="24"/>
          <w:szCs w:val="24"/>
        </w:rPr>
        <w:t>sua casa para o local do espaço;</w:t>
      </w:r>
      <w:r>
        <w:rPr>
          <w:rFonts w:ascii="Times New Roman" w:hAnsi="Times New Roman" w:cs="Times New Roman"/>
          <w:color w:val="000000" w:themeColor="text1"/>
          <w:sz w:val="24"/>
          <w:szCs w:val="24"/>
        </w:rPr>
        <w:t xml:space="preserve"> </w:t>
      </w:r>
      <w:r w:rsidR="00850285">
        <w:rPr>
          <w:rFonts w:ascii="Times New Roman" w:hAnsi="Times New Roman" w:cs="Times New Roman"/>
          <w:color w:val="000000" w:themeColor="text1"/>
          <w:sz w:val="24"/>
          <w:szCs w:val="24"/>
        </w:rPr>
        <w:t>não encontrar livros que gostem;</w:t>
      </w:r>
      <w:r>
        <w:rPr>
          <w:rFonts w:ascii="Times New Roman" w:hAnsi="Times New Roman" w:cs="Times New Roman"/>
          <w:color w:val="000000" w:themeColor="text1"/>
          <w:sz w:val="24"/>
          <w:szCs w:val="24"/>
        </w:rPr>
        <w:t xml:space="preserve"> frequentar a biblioteca da escola, etc; 50% dos alunos afirmaram frequentar o espaço para realizar leituras, atividades escolares e efetuar empréstimo de livros. Desse modo, é conspícua a importância da biblioteca para a comunidade escolar. Não obstante, o espaço é pouco frequentado pela comunidade em geral, como constatamos com o desenvolvimento desta pesquisa.</w:t>
      </w:r>
    </w:p>
    <w:p w14:paraId="55C1C23D" w14:textId="77777777" w:rsidR="001B2286" w:rsidRDefault="001B2286" w:rsidP="001B2286">
      <w:pPr>
        <w:spacing w:after="0" w:line="240" w:lineRule="auto"/>
        <w:ind w:firstLine="709"/>
        <w:jc w:val="both"/>
        <w:rPr>
          <w:rFonts w:ascii="Times New Roman" w:hAnsi="Times New Roman" w:cs="Times New Roman"/>
          <w:color w:val="000000" w:themeColor="text1"/>
          <w:sz w:val="24"/>
          <w:szCs w:val="24"/>
        </w:rPr>
      </w:pPr>
    </w:p>
    <w:p w14:paraId="50B32C4C" w14:textId="77777777" w:rsidR="00C35C58" w:rsidRDefault="00C35C58" w:rsidP="001B2286">
      <w:pPr>
        <w:spacing w:after="0" w:line="240" w:lineRule="auto"/>
        <w:ind w:firstLine="709"/>
        <w:jc w:val="both"/>
        <w:rPr>
          <w:rFonts w:ascii="Times New Roman" w:hAnsi="Times New Roman" w:cs="Times New Roman"/>
          <w:color w:val="000000" w:themeColor="text1"/>
          <w:sz w:val="24"/>
          <w:szCs w:val="24"/>
        </w:rPr>
      </w:pPr>
    </w:p>
    <w:p w14:paraId="05458364" w14:textId="77777777" w:rsidR="00036834" w:rsidRDefault="00036834" w:rsidP="00036834">
      <w:pPr>
        <w:spacing w:after="0" w:line="240" w:lineRule="auto"/>
        <w:jc w:val="both"/>
        <w:rPr>
          <w:rFonts w:ascii="Times New Roman" w:hAnsi="Times New Roman" w:cs="Times New Roman"/>
          <w:color w:val="000000" w:themeColor="text1"/>
          <w:sz w:val="24"/>
          <w:szCs w:val="24"/>
        </w:rPr>
      </w:pPr>
    </w:p>
    <w:p w14:paraId="56CE5603" w14:textId="4023DD7F" w:rsidR="001B2286" w:rsidRPr="00036834" w:rsidRDefault="00036834" w:rsidP="00036834">
      <w:pPr>
        <w:spacing w:after="0" w:line="240" w:lineRule="auto"/>
        <w:jc w:val="both"/>
        <w:rPr>
          <w:rFonts w:ascii="Times New Roman" w:hAnsi="Times New Roman" w:cs="Times New Roman"/>
          <w:b/>
          <w:color w:val="000000" w:themeColor="text1"/>
          <w:sz w:val="24"/>
          <w:szCs w:val="24"/>
        </w:rPr>
      </w:pPr>
      <w:r w:rsidRPr="00036834">
        <w:rPr>
          <w:rFonts w:ascii="Times New Roman" w:hAnsi="Times New Roman" w:cs="Times New Roman"/>
          <w:b/>
          <w:color w:val="000000" w:themeColor="text1"/>
          <w:sz w:val="24"/>
          <w:szCs w:val="24"/>
        </w:rPr>
        <w:t>4.</w:t>
      </w:r>
      <w:r>
        <w:rPr>
          <w:rFonts w:ascii="Times New Roman" w:hAnsi="Times New Roman" w:cs="Times New Roman"/>
          <w:color w:val="000000" w:themeColor="text1"/>
          <w:sz w:val="24"/>
          <w:szCs w:val="24"/>
        </w:rPr>
        <w:t xml:space="preserve"> </w:t>
      </w:r>
      <w:r w:rsidR="000A3D16">
        <w:rPr>
          <w:rFonts w:ascii="Times New Roman" w:hAnsi="Times New Roman" w:cs="Times New Roman"/>
          <w:b/>
          <w:color w:val="000000" w:themeColor="text1"/>
          <w:sz w:val="24"/>
          <w:szCs w:val="24"/>
        </w:rPr>
        <w:t>Considerações finais</w:t>
      </w:r>
    </w:p>
    <w:p w14:paraId="44C6A441" w14:textId="77777777" w:rsidR="001B2286" w:rsidRDefault="001B2286" w:rsidP="001B2286">
      <w:pPr>
        <w:pStyle w:val="PargrafodaLista"/>
        <w:spacing w:after="0" w:line="240" w:lineRule="auto"/>
        <w:jc w:val="both"/>
        <w:rPr>
          <w:rFonts w:ascii="Times New Roman" w:hAnsi="Times New Roman" w:cs="Times New Roman"/>
          <w:b/>
          <w:color w:val="000000" w:themeColor="text1"/>
          <w:sz w:val="24"/>
          <w:szCs w:val="24"/>
        </w:rPr>
      </w:pPr>
    </w:p>
    <w:p w14:paraId="1398326C" w14:textId="2F984A28" w:rsidR="001B2286" w:rsidRDefault="001B2286" w:rsidP="001B2286">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Como registrado nos relatórios da Biblioteca Municipal Gervácio Maciel da Cruz, o público predominante é de idade escolar e os livros de maior saída são de literatura, e</w:t>
      </w:r>
      <w:r w:rsidR="006F720D">
        <w:rPr>
          <w:rFonts w:ascii="Times New Roman" w:hAnsi="Times New Roman" w:cs="Times New Roman"/>
          <w:color w:val="000000" w:themeColor="text1"/>
          <w:sz w:val="24"/>
          <w:szCs w:val="24"/>
        </w:rPr>
        <w:t xml:space="preserve">specialmente literatura infantil e </w:t>
      </w:r>
      <w:r>
        <w:rPr>
          <w:rFonts w:ascii="Times New Roman" w:hAnsi="Times New Roman" w:cs="Times New Roman"/>
          <w:color w:val="000000" w:themeColor="text1"/>
          <w:sz w:val="24"/>
          <w:szCs w:val="24"/>
        </w:rPr>
        <w:t>juvenil. O número de novas inscrições é sempre baixo, o que significa que, de modo geral, os empréstimos são feitos sempre pelos mesmos leitores. Podemos conjecturar que as visitas predominantes de crianças e adolescentes do espaço se dão por uma questão de prioridades e disponibilidade, visto que o público adulto têm outras demandas, como o trabalho, por exemplo, e os jovens universitários podem ler materiais mais específicos e relacionados a seus cursos</w:t>
      </w:r>
      <w:r w:rsidR="000A3D16">
        <w:rPr>
          <w:rFonts w:ascii="Times New Roman" w:hAnsi="Times New Roman" w:cs="Times New Roman"/>
          <w:color w:val="000000" w:themeColor="text1"/>
          <w:sz w:val="24"/>
          <w:szCs w:val="24"/>
        </w:rPr>
        <w:t>, inclusive emprestados da biblioteca setorial da universidade</w:t>
      </w:r>
      <w:r>
        <w:rPr>
          <w:rFonts w:ascii="Times New Roman" w:hAnsi="Times New Roman" w:cs="Times New Roman"/>
          <w:color w:val="000000" w:themeColor="text1"/>
          <w:sz w:val="24"/>
          <w:szCs w:val="24"/>
        </w:rPr>
        <w:t xml:space="preserve">. </w:t>
      </w:r>
      <w:r w:rsidR="006F720D">
        <w:rPr>
          <w:rFonts w:ascii="Times New Roman" w:hAnsi="Times New Roman" w:cs="Times New Roman"/>
          <w:color w:val="000000" w:themeColor="text1"/>
          <w:sz w:val="24"/>
          <w:szCs w:val="24"/>
        </w:rPr>
        <w:t>Ademais, há de se considerar os problemas na formação do leitor independente.</w:t>
      </w:r>
    </w:p>
    <w:p w14:paraId="50D326C9" w14:textId="2B2D7605" w:rsidR="001B2286" w:rsidRDefault="001B2286" w:rsidP="001B2286">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Quanto às bibliotecas escolares,</w:t>
      </w:r>
      <w:r w:rsidR="00850285">
        <w:rPr>
          <w:rFonts w:ascii="Times New Roman" w:hAnsi="Times New Roman" w:cs="Times New Roman"/>
          <w:color w:val="000000" w:themeColor="text1"/>
          <w:sz w:val="24"/>
          <w:szCs w:val="24"/>
        </w:rPr>
        <w:t xml:space="preserve"> podemos afirmar que, embora ess</w:t>
      </w:r>
      <w:r>
        <w:rPr>
          <w:rFonts w:ascii="Times New Roman" w:hAnsi="Times New Roman" w:cs="Times New Roman"/>
          <w:color w:val="000000" w:themeColor="text1"/>
          <w:sz w:val="24"/>
          <w:szCs w:val="24"/>
        </w:rPr>
        <w:t xml:space="preserve">es espaços tenham papel relevante para o contato dos alunos com o material de leitura, </w:t>
      </w:r>
      <w:commentRangeStart w:id="12"/>
      <w:r>
        <w:rPr>
          <w:rFonts w:ascii="Times New Roman" w:hAnsi="Times New Roman" w:cs="Times New Roman"/>
          <w:color w:val="000000" w:themeColor="text1"/>
          <w:sz w:val="24"/>
          <w:szCs w:val="24"/>
        </w:rPr>
        <w:t>fica evidente a carência de um profissional adequado no espaço</w:t>
      </w:r>
      <w:commentRangeEnd w:id="12"/>
      <w:r w:rsidR="000A3D16">
        <w:rPr>
          <w:rStyle w:val="Refdecomentrio"/>
        </w:rPr>
        <w:commentReference w:id="12"/>
      </w:r>
      <w:r>
        <w:rPr>
          <w:rFonts w:ascii="Times New Roman" w:hAnsi="Times New Roman" w:cs="Times New Roman"/>
          <w:color w:val="000000" w:themeColor="text1"/>
          <w:sz w:val="24"/>
          <w:szCs w:val="24"/>
        </w:rPr>
        <w:t>. Também</w:t>
      </w:r>
      <w:r w:rsidR="008502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apontamos para a formação adequada de professores e o trabalho interdiscipl</w:t>
      </w:r>
      <w:r w:rsidR="008E353B">
        <w:rPr>
          <w:rFonts w:ascii="Times New Roman" w:hAnsi="Times New Roman" w:cs="Times New Roman"/>
          <w:color w:val="000000" w:themeColor="text1"/>
          <w:sz w:val="24"/>
          <w:szCs w:val="24"/>
        </w:rPr>
        <w:t>inar com a leitura. O professor enquanto agente de leitura</w:t>
      </w:r>
      <w:r>
        <w:rPr>
          <w:rFonts w:ascii="Times New Roman" w:hAnsi="Times New Roman" w:cs="Times New Roman"/>
          <w:color w:val="000000" w:themeColor="text1"/>
          <w:sz w:val="24"/>
          <w:szCs w:val="24"/>
        </w:rPr>
        <w:t xml:space="preserve"> deve desenvolver estratégias adequadas para que os seus alunos tenham acesso a uma cultura de letramentos diversificada (SOUZA; SERAFIM, 2012). Desse modo, professores e bibliotecários poderão promover efetivas práticas leitoras.</w:t>
      </w:r>
    </w:p>
    <w:p w14:paraId="4F83C6C8" w14:textId="77777777" w:rsidR="001B2286" w:rsidRDefault="001B2286" w:rsidP="001B2286">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Chartier e Hébrard (1995) esclarecem que o objetivo central da instalação das primeiras bibliotecas foi o de transformar o leitor em um leitor acompanhado, mesmo quando </w:t>
      </w:r>
      <w:r w:rsidR="00850285">
        <w:rPr>
          <w:rFonts w:ascii="Times New Roman" w:hAnsi="Times New Roman" w:cs="Times New Roman"/>
          <w:color w:val="000000" w:themeColor="text1"/>
          <w:sz w:val="24"/>
          <w:szCs w:val="24"/>
        </w:rPr>
        <w:t>ele</w:t>
      </w:r>
      <w:r>
        <w:rPr>
          <w:rFonts w:ascii="Times New Roman" w:hAnsi="Times New Roman" w:cs="Times New Roman"/>
          <w:color w:val="000000" w:themeColor="text1"/>
          <w:sz w:val="24"/>
          <w:szCs w:val="24"/>
        </w:rPr>
        <w:t xml:space="preserve"> já estivesse fora do circuito da escolarização. Logo, </w:t>
      </w:r>
      <w:r w:rsidR="00850285">
        <w:rPr>
          <w:rFonts w:ascii="Times New Roman" w:hAnsi="Times New Roman" w:cs="Times New Roman"/>
          <w:color w:val="000000" w:themeColor="text1"/>
          <w:sz w:val="24"/>
          <w:szCs w:val="24"/>
        </w:rPr>
        <w:t>assinalamos</w:t>
      </w:r>
      <w:r>
        <w:rPr>
          <w:rFonts w:ascii="Times New Roman" w:hAnsi="Times New Roman" w:cs="Times New Roman"/>
          <w:color w:val="000000" w:themeColor="text1"/>
          <w:sz w:val="24"/>
          <w:szCs w:val="24"/>
        </w:rPr>
        <w:t xml:space="preserve"> a importância de um profissional especializado para fazer esse acompanhamento. </w:t>
      </w:r>
      <w:commentRangeStart w:id="13"/>
      <w:r>
        <w:rPr>
          <w:rFonts w:ascii="Times New Roman" w:hAnsi="Times New Roman" w:cs="Times New Roman"/>
          <w:color w:val="000000" w:themeColor="text1"/>
          <w:sz w:val="24"/>
          <w:szCs w:val="24"/>
        </w:rPr>
        <w:t>Este, por sua vez, além do domínio da técnica necessária para organização do espaço bibliotecário, deve ser um leitor experiente</w:t>
      </w:r>
      <w:r w:rsidR="0014062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capaz de instruir novos leitores, aproximando-os do material de leitura e motivando-os à prática de ler.</w:t>
      </w:r>
      <w:commentRangeEnd w:id="13"/>
      <w:r w:rsidR="000A3D16">
        <w:rPr>
          <w:rStyle w:val="Refdecomentrio"/>
        </w:rPr>
        <w:commentReference w:id="13"/>
      </w:r>
      <w:r>
        <w:rPr>
          <w:rFonts w:ascii="Times New Roman" w:hAnsi="Times New Roman" w:cs="Times New Roman"/>
          <w:color w:val="000000" w:themeColor="text1"/>
          <w:sz w:val="24"/>
          <w:szCs w:val="24"/>
        </w:rPr>
        <w:t xml:space="preserve"> Todavia, há muitos problemas atrelados a este profissional que, além de não ter formação adequada para a função, se vê como guardião dos livros, sentindo-se responsável por mantê-los limpos, sempre em ordem e intactos. Isso, consequentemente, torna a biblioteca um depósito de materiais. </w:t>
      </w:r>
    </w:p>
    <w:p w14:paraId="49F9B1B8" w14:textId="000D689E" w:rsidR="001B2286" w:rsidRDefault="001B2286" w:rsidP="008E353B">
      <w:pPr>
        <w:spacing w:after="0" w:line="240" w:lineRule="auto"/>
        <w:ind w:firstLine="70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Diante desse cenário, o leitor se sente desorientado e desestimulado a frequentar este espaço, especialmente porque se depara, de modo geral, com livros que apresentam uma história distante da sua realidade. </w:t>
      </w:r>
      <w:r w:rsidR="0097535F">
        <w:rPr>
          <w:rFonts w:ascii="Times New Roman" w:hAnsi="Times New Roman" w:cs="Times New Roman"/>
          <w:color w:val="000000" w:themeColor="text1"/>
          <w:sz w:val="24"/>
          <w:szCs w:val="24"/>
        </w:rPr>
        <w:t>Desse modo</w:t>
      </w:r>
      <w:r>
        <w:rPr>
          <w:rFonts w:ascii="Times New Roman" w:hAnsi="Times New Roman" w:cs="Times New Roman"/>
          <w:color w:val="000000" w:themeColor="text1"/>
          <w:sz w:val="24"/>
          <w:szCs w:val="24"/>
        </w:rPr>
        <w:t>, podemos inferir que a biblioteca ainda está no entrecruzamento entre discursos e práticas de leitura e se não redefinir seu papel, ficará nesse estado de esvaziamento. Entretanto</w:t>
      </w:r>
      <w:r w:rsidR="000A3D16">
        <w:rPr>
          <w:rFonts w:ascii="Times New Roman" w:hAnsi="Times New Roman" w:cs="Times New Roman"/>
          <w:color w:val="000000" w:themeColor="text1"/>
          <w:sz w:val="24"/>
          <w:szCs w:val="24"/>
        </w:rPr>
        <w:t>, já aparecem iniciativas como a</w:t>
      </w:r>
      <w:r>
        <w:rPr>
          <w:rFonts w:ascii="Times New Roman" w:hAnsi="Times New Roman" w:cs="Times New Roman"/>
          <w:color w:val="000000" w:themeColor="text1"/>
          <w:sz w:val="24"/>
          <w:szCs w:val="24"/>
        </w:rPr>
        <w:t xml:space="preserve">s </w:t>
      </w:r>
      <w:r w:rsidR="000A3D16">
        <w:rPr>
          <w:rFonts w:ascii="Times New Roman" w:hAnsi="Times New Roman" w:cs="Times New Roman"/>
          <w:color w:val="000000" w:themeColor="text1"/>
          <w:sz w:val="24"/>
          <w:szCs w:val="24"/>
        </w:rPr>
        <w:t>atividades</w:t>
      </w:r>
      <w:r>
        <w:rPr>
          <w:rFonts w:ascii="Times New Roman" w:hAnsi="Times New Roman" w:cs="Times New Roman"/>
          <w:color w:val="000000" w:themeColor="text1"/>
          <w:sz w:val="24"/>
          <w:szCs w:val="24"/>
        </w:rPr>
        <w:t xml:space="preserve"> que acontecem na Biblioteca Pública Municipal Gervácio Maciel da Cruz</w:t>
      </w:r>
      <w:r w:rsidR="000A3D1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 que atraem um público maior.</w:t>
      </w:r>
      <w:r w:rsidR="0014062F">
        <w:rPr>
          <w:rFonts w:ascii="Times New Roman" w:hAnsi="Times New Roman" w:cs="Times New Roman"/>
          <w:color w:val="000000" w:themeColor="text1"/>
          <w:sz w:val="24"/>
          <w:szCs w:val="24"/>
        </w:rPr>
        <w:t xml:space="preserve"> Verificamos</w:t>
      </w:r>
      <w:r>
        <w:rPr>
          <w:rFonts w:ascii="Times New Roman" w:hAnsi="Times New Roman" w:cs="Times New Roman"/>
          <w:color w:val="000000" w:themeColor="text1"/>
          <w:sz w:val="24"/>
          <w:szCs w:val="24"/>
        </w:rPr>
        <w:t xml:space="preserve">, desse modo, a importância da realização de atividades culturais para que haja efetiva participação da comunidade. </w:t>
      </w:r>
    </w:p>
    <w:p w14:paraId="7D865BC4" w14:textId="77777777" w:rsidR="001B2286" w:rsidRDefault="001B2286" w:rsidP="001B2286">
      <w:pPr>
        <w:spacing w:after="0" w:line="240" w:lineRule="auto"/>
        <w:ind w:firstLine="70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Essas atividades – contação de histórias, apresentações de teatro, sessões de cinema, etc. – provavelmente estão mais próximas da realidade e </w:t>
      </w:r>
      <w:r w:rsidR="0014062F">
        <w:rPr>
          <w:rFonts w:ascii="Times New Roman" w:hAnsi="Times New Roman" w:cs="Times New Roman"/>
          <w:color w:val="000000" w:themeColor="text1"/>
          <w:sz w:val="24"/>
          <w:szCs w:val="24"/>
        </w:rPr>
        <w:t xml:space="preserve">das </w:t>
      </w:r>
      <w:r>
        <w:rPr>
          <w:rFonts w:ascii="Times New Roman" w:hAnsi="Times New Roman" w:cs="Times New Roman"/>
          <w:color w:val="000000" w:themeColor="text1"/>
          <w:sz w:val="24"/>
          <w:szCs w:val="24"/>
        </w:rPr>
        <w:t>experiências de vida da população do que os assuntos abordados nos livros, especialmente os literários.</w:t>
      </w:r>
    </w:p>
    <w:p w14:paraId="267B73A7" w14:textId="77777777" w:rsidR="001B2286" w:rsidRDefault="001B2286" w:rsidP="001B2286">
      <w:pPr>
        <w:spacing w:after="0" w:line="240" w:lineRule="auto"/>
        <w:ind w:firstLine="709"/>
        <w:jc w:val="both"/>
        <w:rPr>
          <w:rFonts w:ascii="Times New Roman" w:hAnsi="Times New Roman" w:cs="Times New Roman"/>
          <w:color w:val="000000" w:themeColor="text1"/>
          <w:sz w:val="24"/>
          <w:szCs w:val="24"/>
        </w:rPr>
      </w:pPr>
    </w:p>
    <w:p w14:paraId="69109479" w14:textId="77777777" w:rsidR="00036834" w:rsidRDefault="001B2286" w:rsidP="0003683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14:paraId="1D73244E" w14:textId="77777777" w:rsidR="0097535F" w:rsidRDefault="0097535F" w:rsidP="00036834">
      <w:pPr>
        <w:spacing w:after="0" w:line="240" w:lineRule="auto"/>
        <w:jc w:val="both"/>
        <w:rPr>
          <w:rFonts w:ascii="Times New Roman" w:hAnsi="Times New Roman" w:cs="Times New Roman"/>
          <w:color w:val="000000" w:themeColor="text1"/>
          <w:sz w:val="24"/>
          <w:szCs w:val="24"/>
        </w:rPr>
      </w:pPr>
    </w:p>
    <w:p w14:paraId="3C1CD8BF" w14:textId="77777777" w:rsidR="001B2286" w:rsidRPr="00036834" w:rsidRDefault="001B2286" w:rsidP="0003683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R</w:t>
      </w:r>
      <w:r w:rsidR="00036834">
        <w:rPr>
          <w:rFonts w:ascii="Times New Roman" w:hAnsi="Times New Roman" w:cs="Times New Roman"/>
          <w:b/>
          <w:sz w:val="24"/>
          <w:szCs w:val="24"/>
        </w:rPr>
        <w:t>eferências</w:t>
      </w:r>
    </w:p>
    <w:p w14:paraId="39B3FBB7" w14:textId="77777777" w:rsidR="001B2286" w:rsidRDefault="001B2286" w:rsidP="001B2286">
      <w:pPr>
        <w:spacing w:after="0" w:line="240" w:lineRule="auto"/>
        <w:rPr>
          <w:rFonts w:ascii="Times New Roman" w:hAnsi="Times New Roman" w:cs="Times New Roman"/>
          <w:b/>
          <w:sz w:val="24"/>
          <w:szCs w:val="24"/>
        </w:rPr>
      </w:pPr>
    </w:p>
    <w:p w14:paraId="48CC7DA3" w14:textId="77777777" w:rsidR="001B2286" w:rsidRDefault="001B2286" w:rsidP="001B2286">
      <w:pPr>
        <w:spacing w:after="0" w:line="240" w:lineRule="auto"/>
        <w:rPr>
          <w:rFonts w:ascii="Times New Roman" w:eastAsia="Times New Roman" w:hAnsi="Times New Roman" w:cs="Times New Roman"/>
          <w:color w:val="000000" w:themeColor="text1"/>
          <w:sz w:val="24"/>
          <w:szCs w:val="24"/>
          <w:lang w:eastAsia="pt-BR"/>
        </w:rPr>
      </w:pPr>
      <w:r>
        <w:rPr>
          <w:rFonts w:ascii="Times New Roman" w:hAnsi="Times New Roman" w:cs="Times New Roman"/>
          <w:color w:val="000000" w:themeColor="text1"/>
          <w:sz w:val="24"/>
          <w:szCs w:val="24"/>
        </w:rPr>
        <w:t xml:space="preserve">ANDRADE, Maria Eugênia Albino. A biblioteca faz a diferença. In: </w:t>
      </w:r>
      <w:r>
        <w:rPr>
          <w:rFonts w:ascii="Times New Roman" w:eastAsia="Times New Roman" w:hAnsi="Times New Roman" w:cs="Times New Roman"/>
          <w:color w:val="000000" w:themeColor="text1"/>
          <w:sz w:val="24"/>
          <w:szCs w:val="24"/>
          <w:lang w:eastAsia="pt-BR"/>
        </w:rPr>
        <w:t xml:space="preserve">Grupo de estudos em biblioteca escolar [da] Escola de Ciência da Informação da UFMG. </w:t>
      </w:r>
      <w:r w:rsidRPr="00F929DE">
        <w:rPr>
          <w:rFonts w:ascii="Times New Roman" w:eastAsia="Times New Roman" w:hAnsi="Times New Roman" w:cs="Times New Roman"/>
          <w:i/>
          <w:color w:val="000000" w:themeColor="text1"/>
          <w:sz w:val="24"/>
          <w:szCs w:val="24"/>
          <w:lang w:eastAsia="pt-BR"/>
        </w:rPr>
        <w:t>A biblioteca escolar:</w:t>
      </w:r>
      <w:r>
        <w:rPr>
          <w:rFonts w:ascii="Times New Roman" w:eastAsia="Times New Roman" w:hAnsi="Times New Roman" w:cs="Times New Roman"/>
          <w:color w:val="000000" w:themeColor="text1"/>
          <w:sz w:val="24"/>
          <w:szCs w:val="24"/>
          <w:lang w:eastAsia="pt-BR"/>
        </w:rPr>
        <w:t xml:space="preserve"> temas para uma prática pedagógi</w:t>
      </w:r>
      <w:r w:rsidR="00C96839">
        <w:rPr>
          <w:rFonts w:ascii="Times New Roman" w:eastAsia="Times New Roman" w:hAnsi="Times New Roman" w:cs="Times New Roman"/>
          <w:color w:val="000000" w:themeColor="text1"/>
          <w:sz w:val="24"/>
          <w:szCs w:val="24"/>
          <w:lang w:eastAsia="pt-BR"/>
        </w:rPr>
        <w:t xml:space="preserve">ca. Belo Horizonte, 2001. </w:t>
      </w:r>
    </w:p>
    <w:p w14:paraId="67FCAE1B" w14:textId="77777777" w:rsidR="00036834" w:rsidRDefault="00036834" w:rsidP="001B2286">
      <w:pPr>
        <w:spacing w:after="0" w:line="240" w:lineRule="auto"/>
        <w:rPr>
          <w:rFonts w:ascii="Times New Roman" w:hAnsi="Times New Roman" w:cs="Times New Roman"/>
          <w:color w:val="000000" w:themeColor="text1"/>
          <w:sz w:val="24"/>
          <w:szCs w:val="24"/>
        </w:rPr>
      </w:pPr>
    </w:p>
    <w:p w14:paraId="63B01E1E" w14:textId="77777777" w:rsidR="001B2286" w:rsidRDefault="001B2286" w:rsidP="001B2286">
      <w:pPr>
        <w:spacing w:after="0" w:line="240" w:lineRule="auto"/>
        <w:rPr>
          <w:rFonts w:ascii="Times New Roman" w:eastAsia="Times New Roman" w:hAnsi="Times New Roman" w:cs="Times New Roman"/>
          <w:color w:val="000000" w:themeColor="text1"/>
          <w:sz w:val="24"/>
          <w:szCs w:val="24"/>
          <w:lang w:eastAsia="pt-BR"/>
        </w:rPr>
      </w:pPr>
      <w:r>
        <w:rPr>
          <w:rFonts w:ascii="Times New Roman" w:hAnsi="Times New Roman" w:cs="Times New Roman"/>
          <w:color w:val="000000" w:themeColor="text1"/>
          <w:sz w:val="24"/>
          <w:szCs w:val="24"/>
        </w:rPr>
        <w:t xml:space="preserve">CAMPELLO, Bernadete Santos. A competência informal na educação para o século XXI. In: </w:t>
      </w:r>
      <w:r>
        <w:rPr>
          <w:rFonts w:ascii="Times New Roman" w:eastAsia="Times New Roman" w:hAnsi="Times New Roman" w:cs="Times New Roman"/>
          <w:color w:val="000000" w:themeColor="text1"/>
          <w:sz w:val="24"/>
          <w:szCs w:val="24"/>
          <w:lang w:eastAsia="pt-BR"/>
        </w:rPr>
        <w:t xml:space="preserve">Grupo de estudos em biblioteca escolar [da] Escola de Ciência da Informação da UFMG. </w:t>
      </w:r>
      <w:r w:rsidRPr="00F929DE">
        <w:rPr>
          <w:rFonts w:ascii="Times New Roman" w:eastAsia="Times New Roman" w:hAnsi="Times New Roman" w:cs="Times New Roman"/>
          <w:i/>
          <w:color w:val="000000" w:themeColor="text1"/>
          <w:sz w:val="24"/>
          <w:szCs w:val="24"/>
          <w:lang w:eastAsia="pt-BR"/>
        </w:rPr>
        <w:t>A biblioteca escolar:</w:t>
      </w:r>
      <w:r>
        <w:rPr>
          <w:rFonts w:ascii="Times New Roman" w:eastAsia="Times New Roman" w:hAnsi="Times New Roman" w:cs="Times New Roman"/>
          <w:color w:val="000000" w:themeColor="text1"/>
          <w:sz w:val="24"/>
          <w:szCs w:val="24"/>
          <w:lang w:eastAsia="pt-BR"/>
        </w:rPr>
        <w:t xml:space="preserve"> temas para uma prática pedagógi</w:t>
      </w:r>
      <w:r w:rsidR="00C96839">
        <w:rPr>
          <w:rFonts w:ascii="Times New Roman" w:eastAsia="Times New Roman" w:hAnsi="Times New Roman" w:cs="Times New Roman"/>
          <w:color w:val="000000" w:themeColor="text1"/>
          <w:sz w:val="24"/>
          <w:szCs w:val="24"/>
          <w:lang w:eastAsia="pt-BR"/>
        </w:rPr>
        <w:t xml:space="preserve">ca. Belo Horizonte, 2001. </w:t>
      </w:r>
    </w:p>
    <w:p w14:paraId="76805CB5" w14:textId="77777777" w:rsidR="00036834" w:rsidRDefault="00036834" w:rsidP="001B2286">
      <w:pPr>
        <w:spacing w:after="0" w:line="240" w:lineRule="auto"/>
        <w:rPr>
          <w:rFonts w:ascii="Times New Roman" w:hAnsi="Times New Roman" w:cs="Times New Roman"/>
          <w:color w:val="000000" w:themeColor="text1"/>
          <w:sz w:val="24"/>
          <w:szCs w:val="24"/>
        </w:rPr>
      </w:pPr>
    </w:p>
    <w:p w14:paraId="3571769A" w14:textId="77777777" w:rsidR="001B2286" w:rsidRDefault="001B2286" w:rsidP="001B2286">
      <w:pPr>
        <w:spacing w:after="0" w:line="240" w:lineRule="auto"/>
        <w:rPr>
          <w:rFonts w:ascii="Times New Roman" w:eastAsia="Times New Roman" w:hAnsi="Times New Roman" w:cs="Times New Roman"/>
          <w:color w:val="000000" w:themeColor="text1"/>
          <w:sz w:val="24"/>
          <w:szCs w:val="24"/>
          <w:lang w:eastAsia="pt-BR"/>
        </w:rPr>
      </w:pPr>
      <w:r>
        <w:rPr>
          <w:rFonts w:ascii="Times New Roman" w:hAnsi="Times New Roman" w:cs="Times New Roman"/>
          <w:color w:val="000000" w:themeColor="text1"/>
          <w:sz w:val="24"/>
          <w:szCs w:val="24"/>
        </w:rPr>
        <w:t xml:space="preserve">______. Biblioteca e Parâmetros Curriculares Nacionais. In: </w:t>
      </w:r>
      <w:r>
        <w:rPr>
          <w:rFonts w:ascii="Times New Roman" w:eastAsia="Times New Roman" w:hAnsi="Times New Roman" w:cs="Times New Roman"/>
          <w:color w:val="000000" w:themeColor="text1"/>
          <w:sz w:val="24"/>
          <w:szCs w:val="24"/>
          <w:lang w:eastAsia="pt-BR"/>
        </w:rPr>
        <w:t xml:space="preserve">Grupo de estudos em biblioteca escolar [da] Escola de Ciência da Informação da UFMG. </w:t>
      </w:r>
      <w:r w:rsidRPr="00F929DE">
        <w:rPr>
          <w:rFonts w:ascii="Times New Roman" w:eastAsia="Times New Roman" w:hAnsi="Times New Roman" w:cs="Times New Roman"/>
          <w:i/>
          <w:color w:val="000000" w:themeColor="text1"/>
          <w:sz w:val="24"/>
          <w:szCs w:val="24"/>
          <w:lang w:eastAsia="pt-BR"/>
        </w:rPr>
        <w:t>A biblioteca escolar:</w:t>
      </w:r>
      <w:r>
        <w:rPr>
          <w:rFonts w:ascii="Times New Roman" w:eastAsia="Times New Roman" w:hAnsi="Times New Roman" w:cs="Times New Roman"/>
          <w:color w:val="000000" w:themeColor="text1"/>
          <w:sz w:val="24"/>
          <w:szCs w:val="24"/>
          <w:lang w:eastAsia="pt-BR"/>
        </w:rPr>
        <w:t xml:space="preserve"> temas para uma prática pedagógi</w:t>
      </w:r>
      <w:r w:rsidR="00C96839">
        <w:rPr>
          <w:rFonts w:ascii="Times New Roman" w:eastAsia="Times New Roman" w:hAnsi="Times New Roman" w:cs="Times New Roman"/>
          <w:color w:val="000000" w:themeColor="text1"/>
          <w:sz w:val="24"/>
          <w:szCs w:val="24"/>
          <w:lang w:eastAsia="pt-BR"/>
        </w:rPr>
        <w:t>ca. Belo Horizonte, 2001.</w:t>
      </w:r>
    </w:p>
    <w:p w14:paraId="5CDFCCAF" w14:textId="77777777" w:rsidR="00036834" w:rsidRDefault="00036834" w:rsidP="001B2286">
      <w:pPr>
        <w:spacing w:after="0" w:line="240" w:lineRule="auto"/>
        <w:rPr>
          <w:rFonts w:ascii="Times New Roman" w:hAnsi="Times New Roman" w:cs="Times New Roman"/>
          <w:color w:val="000000" w:themeColor="text1"/>
          <w:sz w:val="24"/>
          <w:szCs w:val="24"/>
        </w:rPr>
      </w:pPr>
    </w:p>
    <w:p w14:paraId="10BC2E25" w14:textId="77777777" w:rsidR="001B2286" w:rsidRPr="008A211E" w:rsidRDefault="001B2286" w:rsidP="001B2286">
      <w:pPr>
        <w:spacing w:after="0" w:line="240" w:lineRule="auto"/>
        <w:rPr>
          <w:rStyle w:val="nfase"/>
          <w:i w:val="0"/>
          <w:iCs w:val="0"/>
          <w:lang w:val="en-US"/>
        </w:rPr>
      </w:pPr>
      <w:r>
        <w:rPr>
          <w:rFonts w:ascii="Times New Roman" w:hAnsi="Times New Roman" w:cs="Times New Roman"/>
          <w:color w:val="000000" w:themeColor="text1"/>
          <w:sz w:val="24"/>
          <w:szCs w:val="24"/>
        </w:rPr>
        <w:t xml:space="preserve">______. </w:t>
      </w:r>
      <w:r w:rsidRPr="00F929DE">
        <w:rPr>
          <w:rFonts w:ascii="Times New Roman" w:hAnsi="Times New Roman" w:cs="Times New Roman"/>
          <w:i/>
          <w:sz w:val="24"/>
          <w:szCs w:val="24"/>
        </w:rPr>
        <w:t>Perspectivas de letramento informacional no Brasil</w:t>
      </w:r>
      <w:r>
        <w:rPr>
          <w:rFonts w:ascii="Times New Roman" w:hAnsi="Times New Roman" w:cs="Times New Roman"/>
          <w:sz w:val="24"/>
          <w:szCs w:val="24"/>
        </w:rPr>
        <w:t xml:space="preserve">: práticas educativas de bibliotecários em escolas de ensino básico. </w:t>
      </w:r>
      <w:r w:rsidRPr="008A211E">
        <w:rPr>
          <w:rFonts w:ascii="Times New Roman" w:hAnsi="Times New Roman" w:cs="Times New Roman"/>
          <w:sz w:val="24"/>
          <w:szCs w:val="24"/>
          <w:lang w:val="en-US"/>
        </w:rPr>
        <w:t>Bibliotecon</w:t>
      </w:r>
      <w:r w:rsidR="00DA0EC7" w:rsidRPr="008A211E">
        <w:rPr>
          <w:rFonts w:ascii="Times New Roman" w:hAnsi="Times New Roman" w:cs="Times New Roman"/>
          <w:sz w:val="24"/>
          <w:szCs w:val="24"/>
          <w:lang w:val="en-US"/>
        </w:rPr>
        <w:t xml:space="preserve">, </w:t>
      </w:r>
      <w:r w:rsidRPr="008A211E">
        <w:rPr>
          <w:rFonts w:ascii="Times New Roman" w:hAnsi="Times New Roman" w:cs="Times New Roman"/>
          <w:sz w:val="24"/>
          <w:szCs w:val="24"/>
          <w:lang w:val="en-US"/>
        </w:rPr>
        <w:t xml:space="preserve">Florianópolis, v. 15, n. 29, p.184-208, 2010. </w:t>
      </w:r>
    </w:p>
    <w:p w14:paraId="1E42E961" w14:textId="77777777" w:rsidR="00036834" w:rsidRDefault="00036834" w:rsidP="001B2286">
      <w:pPr>
        <w:spacing w:after="0" w:line="240" w:lineRule="auto"/>
        <w:rPr>
          <w:rStyle w:val="nfase"/>
          <w:bCs/>
          <w:color w:val="000000" w:themeColor="text1"/>
          <w:sz w:val="24"/>
          <w:szCs w:val="24"/>
          <w:shd w:val="clear" w:color="auto" w:fill="FFFFFF"/>
          <w:lang w:val="en-US"/>
        </w:rPr>
      </w:pPr>
    </w:p>
    <w:p w14:paraId="0331A53A" w14:textId="77DAF50C" w:rsidR="00530EEC" w:rsidRPr="007753F7" w:rsidRDefault="00530EEC" w:rsidP="007753F7">
      <w:pPr>
        <w:spacing w:line="360" w:lineRule="auto"/>
        <w:jc w:val="both"/>
        <w:rPr>
          <w:rStyle w:val="nfase"/>
          <w:rFonts w:ascii="Times New Roman" w:eastAsia="Times New Roman" w:hAnsi="Times New Roman" w:cs="Times New Roman"/>
          <w:i w:val="0"/>
          <w:iCs w:val="0"/>
          <w:color w:val="000000" w:themeColor="text1"/>
          <w:sz w:val="24"/>
          <w:szCs w:val="24"/>
          <w:lang w:eastAsia="pt-BR"/>
        </w:rPr>
      </w:pPr>
      <w:r w:rsidRPr="00121578">
        <w:rPr>
          <w:rFonts w:ascii="Times New Roman" w:eastAsia="Times New Roman" w:hAnsi="Times New Roman" w:cs="Times New Roman"/>
          <w:color w:val="000000" w:themeColor="text1"/>
          <w:sz w:val="24"/>
          <w:szCs w:val="24"/>
          <w:lang w:eastAsia="pt-BR"/>
        </w:rPr>
        <w:t xml:space="preserve">COSTA, Marta Morais da. </w:t>
      </w:r>
      <w:r w:rsidRPr="00530EEC">
        <w:rPr>
          <w:rFonts w:ascii="Times New Roman" w:eastAsia="Times New Roman" w:hAnsi="Times New Roman" w:cs="Times New Roman"/>
          <w:i/>
          <w:color w:val="000000" w:themeColor="text1"/>
          <w:sz w:val="24"/>
          <w:szCs w:val="24"/>
          <w:lang w:eastAsia="pt-BR"/>
        </w:rPr>
        <w:t>Sempreviva, a leitura</w:t>
      </w:r>
      <w:r w:rsidRPr="00121578">
        <w:rPr>
          <w:rFonts w:ascii="Times New Roman" w:eastAsia="Times New Roman" w:hAnsi="Times New Roman" w:cs="Times New Roman"/>
          <w:color w:val="000000" w:themeColor="text1"/>
          <w:sz w:val="24"/>
          <w:szCs w:val="24"/>
          <w:lang w:eastAsia="pt-BR"/>
        </w:rPr>
        <w:t>. Curitiba: Aymará, 2009.</w:t>
      </w:r>
    </w:p>
    <w:p w14:paraId="229C5CF7" w14:textId="77777777" w:rsidR="001B2286" w:rsidRPr="00610606" w:rsidRDefault="001B2286" w:rsidP="00610606">
      <w:pPr>
        <w:rPr>
          <w:rFonts w:ascii="Times New Roman" w:hAnsi="Times New Roman" w:cs="Times New Roman"/>
          <w:sz w:val="24"/>
          <w:szCs w:val="24"/>
        </w:rPr>
      </w:pPr>
      <w:r w:rsidRPr="008A211E">
        <w:rPr>
          <w:rFonts w:ascii="Times New Roman" w:hAnsi="Times New Roman" w:cs="Times New Roman"/>
          <w:sz w:val="24"/>
          <w:szCs w:val="24"/>
          <w:lang w:val="en-US"/>
        </w:rPr>
        <w:t xml:space="preserve">CHARTIER, Anne-Marie; HÉBRARD, Jean. </w:t>
      </w:r>
      <w:r w:rsidRPr="00F929DE">
        <w:rPr>
          <w:rFonts w:ascii="Times New Roman" w:hAnsi="Times New Roman" w:cs="Times New Roman"/>
          <w:i/>
          <w:sz w:val="24"/>
          <w:szCs w:val="24"/>
        </w:rPr>
        <w:t>Discursos sobre a leitura - 1880-1980</w:t>
      </w:r>
      <w:r w:rsidRPr="00610606">
        <w:rPr>
          <w:rFonts w:ascii="Times New Roman" w:hAnsi="Times New Roman" w:cs="Times New Roman"/>
          <w:sz w:val="24"/>
          <w:szCs w:val="24"/>
        </w:rPr>
        <w:t>. São Paulo: Ática, 1995.</w:t>
      </w:r>
    </w:p>
    <w:p w14:paraId="63A740BA" w14:textId="77777777" w:rsidR="001B2286" w:rsidRDefault="001B2286" w:rsidP="001B228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COSSON, Rildo. </w:t>
      </w:r>
      <w:r w:rsidRPr="00F929DE">
        <w:rPr>
          <w:rFonts w:ascii="Times New Roman" w:hAnsi="Times New Roman" w:cs="Times New Roman"/>
          <w:i/>
          <w:color w:val="000000" w:themeColor="text1"/>
          <w:sz w:val="24"/>
          <w:szCs w:val="24"/>
        </w:rPr>
        <w:t>Letramento literário:</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teoria e prática. São Paulo: Contexto, 2014. </w:t>
      </w:r>
    </w:p>
    <w:p w14:paraId="226B1DFA" w14:textId="77777777" w:rsidR="00610606" w:rsidRDefault="00610606" w:rsidP="001B2286">
      <w:pPr>
        <w:spacing w:after="0" w:line="240" w:lineRule="auto"/>
        <w:jc w:val="both"/>
        <w:rPr>
          <w:rFonts w:ascii="Times New Roman" w:eastAsia="Times New Roman" w:hAnsi="Times New Roman" w:cs="Times New Roman"/>
          <w:color w:val="000000" w:themeColor="text1"/>
          <w:sz w:val="24"/>
          <w:szCs w:val="24"/>
          <w:lang w:eastAsia="pt-BR"/>
        </w:rPr>
      </w:pPr>
    </w:p>
    <w:p w14:paraId="0269C3B6" w14:textId="77777777" w:rsidR="001B2286" w:rsidRDefault="001B2286" w:rsidP="001B2286">
      <w:pPr>
        <w:spacing w:after="0" w:line="240" w:lineRule="auto"/>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FOUCAMBERT, Jean. </w:t>
      </w:r>
      <w:r w:rsidRPr="00F929DE">
        <w:rPr>
          <w:rFonts w:ascii="Times New Roman" w:eastAsia="Times New Roman" w:hAnsi="Times New Roman" w:cs="Times New Roman"/>
          <w:i/>
          <w:color w:val="000000" w:themeColor="text1"/>
          <w:sz w:val="24"/>
          <w:szCs w:val="24"/>
          <w:lang w:eastAsia="pt-BR"/>
        </w:rPr>
        <w:t>Modos de ser leitor.</w:t>
      </w:r>
      <w:r>
        <w:rPr>
          <w:rFonts w:ascii="Times New Roman" w:eastAsia="Times New Roman" w:hAnsi="Times New Roman" w:cs="Times New Roman"/>
          <w:color w:val="000000" w:themeColor="text1"/>
          <w:sz w:val="24"/>
          <w:szCs w:val="24"/>
          <w:lang w:eastAsia="pt-BR"/>
        </w:rPr>
        <w:t xml:space="preserve"> Trad. Lúcia P. Cherem e Suzete P. Bornatto. Curitiba: Ed. UFPR, 2008.</w:t>
      </w:r>
    </w:p>
    <w:p w14:paraId="2E85BFF6" w14:textId="77777777" w:rsidR="00610606" w:rsidRDefault="00610606" w:rsidP="001B2286">
      <w:pPr>
        <w:spacing w:after="0" w:line="240" w:lineRule="auto"/>
        <w:rPr>
          <w:rFonts w:ascii="Times New Roman" w:hAnsi="Times New Roman" w:cs="Times New Roman"/>
          <w:color w:val="000000" w:themeColor="text1"/>
          <w:sz w:val="24"/>
          <w:szCs w:val="24"/>
        </w:rPr>
      </w:pPr>
    </w:p>
    <w:p w14:paraId="5C22059A" w14:textId="77777777" w:rsidR="001B2286" w:rsidRDefault="001B2286" w:rsidP="001B228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GIL, Antônio Carlos. </w:t>
      </w:r>
      <w:r w:rsidRPr="00F929DE">
        <w:rPr>
          <w:rFonts w:ascii="Times New Roman" w:hAnsi="Times New Roman" w:cs="Times New Roman"/>
          <w:i/>
          <w:color w:val="000000" w:themeColor="text1"/>
          <w:sz w:val="24"/>
          <w:szCs w:val="24"/>
        </w:rPr>
        <w:t>Métodos e técnicas de pesquisa social.</w:t>
      </w:r>
      <w:r>
        <w:rPr>
          <w:rFonts w:ascii="Times New Roman" w:hAnsi="Times New Roman" w:cs="Times New Roman"/>
          <w:color w:val="000000" w:themeColor="text1"/>
          <w:sz w:val="24"/>
          <w:szCs w:val="24"/>
        </w:rPr>
        <w:t xml:space="preserve"> 6. e</w:t>
      </w:r>
      <w:r w:rsidR="00F929DE">
        <w:rPr>
          <w:rFonts w:ascii="Times New Roman" w:hAnsi="Times New Roman" w:cs="Times New Roman"/>
          <w:color w:val="000000" w:themeColor="text1"/>
          <w:sz w:val="24"/>
          <w:szCs w:val="24"/>
        </w:rPr>
        <w:t xml:space="preserve">d. São Paulo: Atas. 2011. </w:t>
      </w:r>
    </w:p>
    <w:p w14:paraId="740F770A" w14:textId="77777777" w:rsidR="008E353B" w:rsidRDefault="008E353B" w:rsidP="001B2286">
      <w:pPr>
        <w:spacing w:after="0" w:line="240" w:lineRule="auto"/>
        <w:rPr>
          <w:rFonts w:ascii="Times New Roman" w:hAnsi="Times New Roman" w:cs="Times New Roman"/>
          <w:color w:val="000000" w:themeColor="text1"/>
          <w:sz w:val="24"/>
          <w:szCs w:val="24"/>
        </w:rPr>
      </w:pPr>
    </w:p>
    <w:p w14:paraId="203DCF7F" w14:textId="77777777" w:rsidR="001B2286" w:rsidRDefault="001B2286" w:rsidP="001B228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SEVERINO, Antônio Joaquim. </w:t>
      </w:r>
      <w:r w:rsidRPr="00F929DE">
        <w:rPr>
          <w:rFonts w:ascii="Times New Roman" w:hAnsi="Times New Roman" w:cs="Times New Roman"/>
          <w:i/>
          <w:color w:val="000000" w:themeColor="text1"/>
          <w:sz w:val="24"/>
          <w:szCs w:val="24"/>
        </w:rPr>
        <w:t>Metodologia do trabalho científic</w:t>
      </w:r>
      <w:r>
        <w:rPr>
          <w:rFonts w:ascii="Times New Roman" w:hAnsi="Times New Roman" w:cs="Times New Roman"/>
          <w:b/>
          <w:color w:val="000000" w:themeColor="text1"/>
          <w:sz w:val="24"/>
          <w:szCs w:val="24"/>
        </w:rPr>
        <w:t>o</w:t>
      </w:r>
      <w:r>
        <w:rPr>
          <w:rFonts w:ascii="Times New Roman" w:hAnsi="Times New Roman" w:cs="Times New Roman"/>
          <w:color w:val="000000" w:themeColor="text1"/>
          <w:sz w:val="24"/>
          <w:szCs w:val="24"/>
        </w:rPr>
        <w:t xml:space="preserve">. 23. ed. São Paulo: Cortez, 2007. </w:t>
      </w:r>
    </w:p>
    <w:p w14:paraId="7E4DF9D9" w14:textId="77777777" w:rsidR="00610606" w:rsidRDefault="00610606" w:rsidP="001B2286">
      <w:pPr>
        <w:spacing w:after="0" w:line="240" w:lineRule="auto"/>
        <w:jc w:val="both"/>
        <w:rPr>
          <w:rFonts w:ascii="Times New Roman" w:eastAsia="Times New Roman" w:hAnsi="Times New Roman" w:cs="Times New Roman"/>
          <w:color w:val="000000" w:themeColor="text1"/>
          <w:sz w:val="24"/>
          <w:szCs w:val="24"/>
          <w:lang w:eastAsia="pt-BR"/>
        </w:rPr>
      </w:pPr>
    </w:p>
    <w:p w14:paraId="1076FB50" w14:textId="77777777" w:rsidR="001B2286" w:rsidRDefault="001B2286" w:rsidP="001B2286">
      <w:pPr>
        <w:spacing w:after="0" w:line="240" w:lineRule="auto"/>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LAJOLO, Marisa. </w:t>
      </w:r>
      <w:r w:rsidRPr="00C96839">
        <w:rPr>
          <w:rFonts w:ascii="Times New Roman" w:eastAsia="Times New Roman" w:hAnsi="Times New Roman" w:cs="Times New Roman"/>
          <w:i/>
          <w:color w:val="000000" w:themeColor="text1"/>
          <w:sz w:val="24"/>
          <w:szCs w:val="24"/>
          <w:lang w:eastAsia="pt-BR"/>
        </w:rPr>
        <w:t>Usos e abusos da literatura na escola.</w:t>
      </w:r>
      <w:r>
        <w:rPr>
          <w:rFonts w:ascii="Times New Roman" w:eastAsia="Times New Roman" w:hAnsi="Times New Roman" w:cs="Times New Roman"/>
          <w:color w:val="000000" w:themeColor="text1"/>
          <w:sz w:val="24"/>
          <w:szCs w:val="24"/>
          <w:lang w:eastAsia="pt-BR"/>
        </w:rPr>
        <w:t xml:space="preserve"> São Paulo: Perspectivas, 1982.</w:t>
      </w:r>
    </w:p>
    <w:p w14:paraId="3F93DABE" w14:textId="77777777" w:rsidR="00610606" w:rsidRDefault="00610606" w:rsidP="001B2286">
      <w:pPr>
        <w:spacing w:after="0" w:line="240" w:lineRule="auto"/>
        <w:jc w:val="both"/>
        <w:rPr>
          <w:rFonts w:ascii="Times New Roman" w:eastAsia="Times New Roman" w:hAnsi="Times New Roman" w:cs="Times New Roman"/>
          <w:color w:val="000000" w:themeColor="text1"/>
          <w:sz w:val="24"/>
          <w:szCs w:val="24"/>
          <w:lang w:eastAsia="pt-BR"/>
        </w:rPr>
      </w:pPr>
    </w:p>
    <w:p w14:paraId="263B8B15" w14:textId="77777777" w:rsidR="001B2286" w:rsidRDefault="001B2286" w:rsidP="001B2286">
      <w:pPr>
        <w:spacing w:after="0" w:line="240" w:lineRule="auto"/>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MARQUES NETO, José Castilho (Org.). </w:t>
      </w:r>
      <w:r w:rsidRPr="00C96839">
        <w:rPr>
          <w:rFonts w:ascii="Times New Roman" w:eastAsia="Times New Roman" w:hAnsi="Times New Roman" w:cs="Times New Roman"/>
          <w:i/>
          <w:color w:val="000000" w:themeColor="text1"/>
          <w:sz w:val="24"/>
          <w:szCs w:val="24"/>
          <w:lang w:eastAsia="pt-BR"/>
        </w:rPr>
        <w:t>PNLL:</w:t>
      </w:r>
      <w:r>
        <w:rPr>
          <w:rFonts w:ascii="Times New Roman" w:eastAsia="Times New Roman" w:hAnsi="Times New Roman" w:cs="Times New Roman"/>
          <w:b/>
          <w:color w:val="000000" w:themeColor="text1"/>
          <w:sz w:val="24"/>
          <w:szCs w:val="24"/>
          <w:lang w:eastAsia="pt-BR"/>
        </w:rPr>
        <w:t xml:space="preserve"> </w:t>
      </w:r>
      <w:r>
        <w:rPr>
          <w:rFonts w:ascii="Times New Roman" w:eastAsia="Times New Roman" w:hAnsi="Times New Roman" w:cs="Times New Roman"/>
          <w:color w:val="000000" w:themeColor="text1"/>
          <w:sz w:val="24"/>
          <w:szCs w:val="24"/>
          <w:lang w:eastAsia="pt-BR"/>
        </w:rPr>
        <w:t>textos e história. São Paulo: Cultur</w:t>
      </w:r>
      <w:r w:rsidR="00C96839">
        <w:rPr>
          <w:rFonts w:ascii="Times New Roman" w:eastAsia="Times New Roman" w:hAnsi="Times New Roman" w:cs="Times New Roman"/>
          <w:color w:val="000000" w:themeColor="text1"/>
          <w:sz w:val="24"/>
          <w:szCs w:val="24"/>
          <w:lang w:eastAsia="pt-BR"/>
        </w:rPr>
        <w:t xml:space="preserve">a Acadêmica Editora, 2010. </w:t>
      </w:r>
    </w:p>
    <w:p w14:paraId="55537939" w14:textId="77777777" w:rsidR="00610606" w:rsidRDefault="00610606" w:rsidP="001B2286">
      <w:pPr>
        <w:spacing w:after="0" w:line="240" w:lineRule="auto"/>
        <w:rPr>
          <w:rFonts w:ascii="Times New Roman" w:hAnsi="Times New Roman" w:cs="Times New Roman"/>
          <w:color w:val="000000" w:themeColor="text1"/>
          <w:sz w:val="24"/>
          <w:szCs w:val="24"/>
        </w:rPr>
      </w:pPr>
    </w:p>
    <w:p w14:paraId="7E5E5C51" w14:textId="77777777" w:rsidR="001B2286" w:rsidRDefault="001B2286" w:rsidP="001B2286">
      <w:pPr>
        <w:spacing w:after="0" w:line="240" w:lineRule="auto"/>
        <w:rPr>
          <w:rFonts w:ascii="Arial" w:hAnsi="Arial" w:cs="Arial"/>
          <w:color w:val="000000" w:themeColor="text1"/>
          <w:sz w:val="24"/>
          <w:szCs w:val="24"/>
        </w:rPr>
      </w:pPr>
      <w:r>
        <w:rPr>
          <w:rFonts w:ascii="Times New Roman" w:hAnsi="Times New Roman" w:cs="Times New Roman"/>
          <w:color w:val="000000" w:themeColor="text1"/>
          <w:sz w:val="24"/>
          <w:szCs w:val="24"/>
        </w:rPr>
        <w:t xml:space="preserve">MATOS, Naylane A. </w:t>
      </w:r>
      <w:r w:rsidRPr="00DA0EC7">
        <w:rPr>
          <w:rFonts w:ascii="Times New Roman" w:hAnsi="Times New Roman" w:cs="Times New Roman"/>
          <w:i/>
          <w:color w:val="000000" w:themeColor="text1"/>
          <w:sz w:val="24"/>
          <w:szCs w:val="24"/>
        </w:rPr>
        <w:t>Discutindo a leitura a partir das iniciativas na cidade de Serrolândia/BA.</w:t>
      </w:r>
      <w:r>
        <w:rPr>
          <w:rFonts w:ascii="Times New Roman" w:hAnsi="Times New Roman" w:cs="Times New Roman"/>
          <w:color w:val="000000" w:themeColor="text1"/>
          <w:sz w:val="24"/>
          <w:szCs w:val="24"/>
        </w:rPr>
        <w:t xml:space="preserve"> Diálogos, Garanhus, v. 3, n. 17. p. 2114-2125, mai. 2015</w:t>
      </w:r>
      <w:r>
        <w:rPr>
          <w:rFonts w:ascii="Arial" w:hAnsi="Arial" w:cs="Arial"/>
          <w:color w:val="000000" w:themeColor="text1"/>
          <w:sz w:val="24"/>
          <w:szCs w:val="24"/>
        </w:rPr>
        <w:t>.</w:t>
      </w:r>
    </w:p>
    <w:p w14:paraId="05087CC0" w14:textId="77777777" w:rsidR="00610606" w:rsidRDefault="00610606" w:rsidP="001B2286">
      <w:pPr>
        <w:spacing w:after="0" w:line="240" w:lineRule="auto"/>
        <w:jc w:val="both"/>
        <w:rPr>
          <w:rFonts w:ascii="Times New Roman" w:eastAsia="Times New Roman" w:hAnsi="Times New Roman" w:cs="Times New Roman"/>
          <w:color w:val="000000" w:themeColor="text1"/>
          <w:sz w:val="24"/>
          <w:szCs w:val="24"/>
          <w:lang w:eastAsia="pt-BR"/>
        </w:rPr>
      </w:pPr>
    </w:p>
    <w:p w14:paraId="31A685D4" w14:textId="77777777" w:rsidR="001B2286" w:rsidRDefault="001B2286" w:rsidP="001B2286">
      <w:pPr>
        <w:spacing w:after="0" w:line="240" w:lineRule="auto"/>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NÓBREGA, Nanci Gonçalves da. De livros e bibliotecas como memória de mundo: dinamização de acervos. In: YUNES, Eliana (Org.). </w:t>
      </w:r>
      <w:r w:rsidRPr="00F8660D">
        <w:rPr>
          <w:rFonts w:ascii="Times New Roman" w:eastAsia="Times New Roman" w:hAnsi="Times New Roman" w:cs="Times New Roman"/>
          <w:i/>
          <w:color w:val="000000" w:themeColor="text1"/>
          <w:sz w:val="24"/>
          <w:szCs w:val="24"/>
          <w:lang w:eastAsia="pt-BR"/>
        </w:rPr>
        <w:t>Pensar a leitura</w:t>
      </w:r>
      <w:r>
        <w:rPr>
          <w:rFonts w:ascii="Times New Roman" w:eastAsia="Times New Roman" w:hAnsi="Times New Roman" w:cs="Times New Roman"/>
          <w:color w:val="000000" w:themeColor="text1"/>
          <w:sz w:val="24"/>
          <w:szCs w:val="24"/>
          <w:lang w:eastAsia="pt-BR"/>
        </w:rPr>
        <w:t>: complexidade. São Paulo:</w:t>
      </w:r>
      <w:r w:rsidR="00E5416D">
        <w:rPr>
          <w:rFonts w:ascii="Times New Roman" w:eastAsia="Times New Roman" w:hAnsi="Times New Roman" w:cs="Times New Roman"/>
          <w:color w:val="000000" w:themeColor="text1"/>
          <w:sz w:val="24"/>
          <w:szCs w:val="24"/>
          <w:lang w:eastAsia="pt-BR"/>
        </w:rPr>
        <w:t xml:space="preserve"> Layola, 2002.</w:t>
      </w:r>
    </w:p>
    <w:p w14:paraId="5C68D2B5" w14:textId="77777777" w:rsidR="00610606" w:rsidRDefault="00610606" w:rsidP="001B2286">
      <w:pPr>
        <w:spacing w:after="0" w:line="240" w:lineRule="auto"/>
        <w:rPr>
          <w:rFonts w:ascii="Times New Roman" w:hAnsi="Times New Roman" w:cs="Times New Roman"/>
          <w:color w:val="000000" w:themeColor="text1"/>
          <w:sz w:val="24"/>
          <w:szCs w:val="24"/>
        </w:rPr>
      </w:pPr>
    </w:p>
    <w:p w14:paraId="3C68488A" w14:textId="77777777" w:rsidR="001B2286" w:rsidRDefault="001B2286" w:rsidP="001B2286">
      <w:pPr>
        <w:spacing w:after="0" w:line="240" w:lineRule="auto"/>
        <w:rPr>
          <w:rFonts w:ascii="Times New Roman" w:eastAsia="Times New Roman" w:hAnsi="Times New Roman" w:cs="Times New Roman"/>
          <w:color w:val="000000" w:themeColor="text1"/>
          <w:sz w:val="24"/>
          <w:szCs w:val="24"/>
          <w:lang w:eastAsia="pt-BR"/>
        </w:rPr>
      </w:pPr>
      <w:r>
        <w:rPr>
          <w:rFonts w:ascii="Times New Roman" w:hAnsi="Times New Roman" w:cs="Times New Roman"/>
          <w:color w:val="000000" w:themeColor="text1"/>
          <w:sz w:val="24"/>
          <w:szCs w:val="24"/>
        </w:rPr>
        <w:t xml:space="preserve">TINOCO, Robson Coelho. </w:t>
      </w:r>
      <w:r w:rsidRPr="00610606">
        <w:rPr>
          <w:rFonts w:ascii="Times New Roman" w:hAnsi="Times New Roman" w:cs="Times New Roman"/>
          <w:color w:val="000000" w:themeColor="text1"/>
          <w:sz w:val="24"/>
          <w:szCs w:val="24"/>
        </w:rPr>
        <w:t>Percepção do mundo na sala de aula:</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leitura e literatura. In: </w:t>
      </w:r>
      <w:r>
        <w:rPr>
          <w:rFonts w:ascii="Times New Roman" w:eastAsia="Times New Roman" w:hAnsi="Times New Roman" w:cs="Times New Roman"/>
          <w:color w:val="000000" w:themeColor="text1"/>
          <w:sz w:val="24"/>
          <w:szCs w:val="24"/>
          <w:lang w:eastAsia="pt-BR"/>
        </w:rPr>
        <w:t xml:space="preserve">DALVI, Maria Amélia et. al. (Org.) </w:t>
      </w:r>
      <w:r w:rsidRPr="00E5416D">
        <w:rPr>
          <w:rFonts w:ascii="Times New Roman" w:eastAsia="Times New Roman" w:hAnsi="Times New Roman" w:cs="Times New Roman"/>
          <w:i/>
          <w:color w:val="000000" w:themeColor="text1"/>
          <w:sz w:val="24"/>
          <w:szCs w:val="24"/>
          <w:lang w:eastAsia="pt-BR"/>
        </w:rPr>
        <w:t>Leitura de Literatura na Escola.</w:t>
      </w:r>
      <w:r>
        <w:rPr>
          <w:rFonts w:ascii="Times New Roman" w:eastAsia="Times New Roman" w:hAnsi="Times New Roman" w:cs="Times New Roman"/>
          <w:color w:val="000000" w:themeColor="text1"/>
          <w:sz w:val="24"/>
          <w:szCs w:val="24"/>
          <w:lang w:eastAsia="pt-BR"/>
        </w:rPr>
        <w:t xml:space="preserve"> São Paulo, SP: Parábola, 2013.</w:t>
      </w:r>
    </w:p>
    <w:p w14:paraId="07B3A75C" w14:textId="77777777" w:rsidR="00610606" w:rsidRDefault="00610606" w:rsidP="001B2286">
      <w:pPr>
        <w:spacing w:after="0" w:line="240" w:lineRule="auto"/>
        <w:jc w:val="both"/>
        <w:rPr>
          <w:rFonts w:ascii="Times New Roman" w:eastAsia="Times New Roman" w:hAnsi="Times New Roman" w:cs="Times New Roman"/>
          <w:color w:val="000000" w:themeColor="text1"/>
          <w:sz w:val="24"/>
          <w:szCs w:val="24"/>
          <w:lang w:eastAsia="pt-BR"/>
        </w:rPr>
      </w:pPr>
    </w:p>
    <w:p w14:paraId="12282401" w14:textId="77777777" w:rsidR="001B2286" w:rsidRDefault="001B2286" w:rsidP="001B2286">
      <w:pPr>
        <w:spacing w:after="0" w:line="240" w:lineRule="auto"/>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RIOS, Jane Adriana Vasconcelos Pacheco. Trajetórias e experiências da profissão docente. In: VASCONCELOS, Cláudia Pereira et. al. (Org.). </w:t>
      </w:r>
      <w:r w:rsidRPr="00E5416D">
        <w:rPr>
          <w:rFonts w:ascii="Times New Roman" w:eastAsia="Times New Roman" w:hAnsi="Times New Roman" w:cs="Times New Roman"/>
          <w:i/>
          <w:color w:val="000000" w:themeColor="text1"/>
          <w:sz w:val="24"/>
          <w:szCs w:val="24"/>
          <w:lang w:eastAsia="pt-BR"/>
        </w:rPr>
        <w:t xml:space="preserve">Por trás da serra: </w:t>
      </w:r>
      <w:r>
        <w:rPr>
          <w:rFonts w:ascii="Times New Roman" w:eastAsia="Times New Roman" w:hAnsi="Times New Roman" w:cs="Times New Roman"/>
          <w:color w:val="000000" w:themeColor="text1"/>
          <w:sz w:val="24"/>
          <w:szCs w:val="24"/>
          <w:lang w:eastAsia="pt-BR"/>
        </w:rPr>
        <w:t>histórias narrativas e saberes de uma cidade do interior da Bahia. Salvador: EDUFBA, 2014.</w:t>
      </w:r>
    </w:p>
    <w:p w14:paraId="28F9FAF4" w14:textId="77777777" w:rsidR="00610606" w:rsidRDefault="00610606" w:rsidP="001B2286">
      <w:pPr>
        <w:spacing w:after="0" w:line="240" w:lineRule="auto"/>
        <w:rPr>
          <w:rFonts w:ascii="Times New Roman" w:hAnsi="Times New Roman" w:cs="Times New Roman"/>
          <w:color w:val="000000" w:themeColor="text1"/>
          <w:sz w:val="24"/>
          <w:szCs w:val="24"/>
        </w:rPr>
      </w:pPr>
    </w:p>
    <w:p w14:paraId="191D2C26" w14:textId="77777777" w:rsidR="001B2286" w:rsidRDefault="001B2286" w:rsidP="001B228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SOUZA, Helen Danyane Soares Caetano de; SERAFIM, Mônica de Souza. A mediação da leitura na educação infantil: onde a leitura de mundo precede a das palavras. In: BORTONI-RICARDO et al. (Orgs.). </w:t>
      </w:r>
      <w:r w:rsidRPr="00FE0855">
        <w:rPr>
          <w:rFonts w:ascii="Times New Roman" w:hAnsi="Times New Roman" w:cs="Times New Roman"/>
          <w:i/>
          <w:color w:val="000000" w:themeColor="text1"/>
          <w:sz w:val="24"/>
          <w:szCs w:val="24"/>
        </w:rPr>
        <w:t>Leitura e mediação pedagógica.</w:t>
      </w:r>
      <w:r>
        <w:rPr>
          <w:rFonts w:ascii="Times New Roman" w:hAnsi="Times New Roman" w:cs="Times New Roman"/>
          <w:color w:val="000000" w:themeColor="text1"/>
          <w:sz w:val="24"/>
          <w:szCs w:val="24"/>
        </w:rPr>
        <w:t xml:space="preserve"> São Paulo: Parábola, 2012</w:t>
      </w:r>
      <w:r w:rsidR="00FE0855">
        <w:rPr>
          <w:rFonts w:ascii="Times New Roman" w:hAnsi="Times New Roman" w:cs="Times New Roman"/>
          <w:color w:val="000000" w:themeColor="text1"/>
          <w:sz w:val="24"/>
          <w:szCs w:val="24"/>
        </w:rPr>
        <w:t>.</w:t>
      </w:r>
    </w:p>
    <w:p w14:paraId="0F33688D" w14:textId="77777777" w:rsidR="00975AC3" w:rsidRDefault="00975AC3"/>
    <w:p w14:paraId="24FED442" w14:textId="77777777" w:rsidR="00D331E6" w:rsidRPr="00D03B7F" w:rsidRDefault="00D331E6" w:rsidP="00D331E6">
      <w:pPr>
        <w:spacing w:after="0" w:line="240" w:lineRule="auto"/>
        <w:rPr>
          <w:rFonts w:ascii="Times New Roman" w:eastAsia="Times New Roman" w:hAnsi="Times New Roman" w:cs="Times New Roman"/>
          <w:color w:val="000000" w:themeColor="text1"/>
          <w:sz w:val="24"/>
          <w:szCs w:val="24"/>
          <w:lang w:eastAsia="pt-BR"/>
        </w:rPr>
      </w:pPr>
      <w:r w:rsidRPr="00D03B7F">
        <w:rPr>
          <w:rFonts w:ascii="Times New Roman" w:eastAsia="Times New Roman" w:hAnsi="Times New Roman" w:cs="Times New Roman"/>
          <w:color w:val="000000" w:themeColor="text1"/>
          <w:sz w:val="24"/>
          <w:szCs w:val="24"/>
          <w:lang w:val="en-US" w:eastAsia="pt-BR"/>
        </w:rPr>
        <w:t xml:space="preserve">WOOLF, Virginia. The common reader. In: </w:t>
      </w:r>
      <w:r w:rsidRPr="00D03B7F">
        <w:rPr>
          <w:rFonts w:ascii="Times New Roman" w:eastAsia="Times New Roman" w:hAnsi="Times New Roman" w:cs="Times New Roman"/>
          <w:i/>
          <w:color w:val="000000" w:themeColor="text1"/>
          <w:sz w:val="24"/>
          <w:szCs w:val="24"/>
          <w:lang w:val="en-US" w:eastAsia="pt-BR"/>
        </w:rPr>
        <w:t>The common reader - First Series.</w:t>
      </w:r>
      <w:r w:rsidRPr="00D03B7F">
        <w:rPr>
          <w:rFonts w:ascii="Times New Roman" w:eastAsia="Times New Roman" w:hAnsi="Times New Roman" w:cs="Times New Roman"/>
          <w:color w:val="000000" w:themeColor="text1"/>
          <w:sz w:val="24"/>
          <w:szCs w:val="24"/>
          <w:lang w:val="en-US" w:eastAsia="pt-BR"/>
        </w:rPr>
        <w:t xml:space="preserve"> </w:t>
      </w:r>
      <w:r w:rsidRPr="00D03B7F">
        <w:rPr>
          <w:rFonts w:ascii="Times New Roman" w:eastAsia="Times New Roman" w:hAnsi="Times New Roman" w:cs="Times New Roman"/>
          <w:color w:val="000000" w:themeColor="text1"/>
          <w:sz w:val="24"/>
          <w:szCs w:val="24"/>
          <w:lang w:eastAsia="pt-BR"/>
        </w:rPr>
        <w:t>1925. Disponível em: &lt;</w:t>
      </w:r>
      <w:r w:rsidRPr="00D03B7F">
        <w:rPr>
          <w:rFonts w:ascii="Times New Roman" w:hAnsi="Times New Roman" w:cs="Times New Roman"/>
        </w:rPr>
        <w:t xml:space="preserve"> </w:t>
      </w:r>
      <w:r w:rsidRPr="00D03B7F">
        <w:rPr>
          <w:rFonts w:ascii="Times New Roman" w:eastAsia="Times New Roman" w:hAnsi="Times New Roman" w:cs="Times New Roman"/>
          <w:color w:val="000000" w:themeColor="text1"/>
          <w:sz w:val="24"/>
          <w:szCs w:val="24"/>
          <w:lang w:eastAsia="pt-BR"/>
        </w:rPr>
        <w:t>http://gutenberg.net.au/ebooks03/0300031h.html#C00&gt;. Acesso em: 10 mar. 2015.</w:t>
      </w:r>
    </w:p>
    <w:p w14:paraId="5F21B800" w14:textId="77777777" w:rsidR="00D331E6" w:rsidRPr="00D03B7F" w:rsidRDefault="00D331E6" w:rsidP="00D331E6">
      <w:pPr>
        <w:spacing w:after="0"/>
        <w:rPr>
          <w:rFonts w:ascii="Times New Roman" w:hAnsi="Times New Roman" w:cs="Times New Roman"/>
        </w:rPr>
      </w:pPr>
    </w:p>
    <w:p w14:paraId="2D3352DE" w14:textId="77777777" w:rsidR="00D331E6" w:rsidRDefault="00D331E6"/>
    <w:sectPr w:rsidR="00D331E6" w:rsidSect="00C35C58">
      <w:headerReference w:type="even" r:id="rId11"/>
      <w:headerReference w:type="default" r:id="rId12"/>
      <w:footerReference w:type="even" r:id="rId13"/>
      <w:footerReference w:type="default" r:id="rId14"/>
      <w:headerReference w:type="first" r:id="rId15"/>
      <w:footerReference w:type="first" r:id="rId16"/>
      <w:pgSz w:w="11906" w:h="16838"/>
      <w:pgMar w:top="1702" w:right="1701" w:bottom="1843"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utor" w:initials="A">
    <w:p w14:paraId="294C0B23" w14:textId="79076613" w:rsidR="00617A22" w:rsidRDefault="00617A22">
      <w:pPr>
        <w:pStyle w:val="Textodecomentrio"/>
      </w:pPr>
      <w:r>
        <w:rPr>
          <w:rStyle w:val="Refdecomentrio"/>
        </w:rPr>
        <w:annotationRef/>
      </w:r>
      <w:r>
        <w:t>Objetivos reformulados</w:t>
      </w:r>
    </w:p>
  </w:comment>
  <w:comment w:id="2" w:author="Autor" w:initials="A">
    <w:p w14:paraId="77561FDA" w14:textId="47B40650" w:rsidR="00EC5C1E" w:rsidRDefault="00EC5C1E">
      <w:pPr>
        <w:pStyle w:val="Textodecomentrio"/>
      </w:pPr>
      <w:r>
        <w:rPr>
          <w:rStyle w:val="Refdecomentrio"/>
        </w:rPr>
        <w:annotationRef/>
      </w:r>
      <w:r>
        <w:t>Algumas informações deste tópico foram excluídas e reformuladas em função das questões apontadas no parecer</w:t>
      </w:r>
    </w:p>
  </w:comment>
  <w:comment w:id="3" w:author="Autor" w:initials="A">
    <w:p w14:paraId="6063141C" w14:textId="220F0832" w:rsidR="00EC5C1E" w:rsidRDefault="00EC5C1E">
      <w:pPr>
        <w:pStyle w:val="Textodecomentrio"/>
      </w:pPr>
      <w:r>
        <w:rPr>
          <w:rStyle w:val="Refdecomentrio"/>
        </w:rPr>
        <w:annotationRef/>
      </w:r>
      <w:r>
        <w:t>Separamos algumas informações neste tópico afim de evidenciar melhor o papel do agente mediador de leitura</w:t>
      </w:r>
    </w:p>
  </w:comment>
  <w:comment w:id="4" w:author="Autor" w:initials="A">
    <w:p w14:paraId="35A522E6" w14:textId="77777777" w:rsidR="00A80942" w:rsidRDefault="00A80942">
      <w:pPr>
        <w:pStyle w:val="Textodecomentrio"/>
        <w:rPr>
          <w:rFonts w:ascii="Arial" w:hAnsi="Arial" w:cs="Arial"/>
          <w:color w:val="222222"/>
          <w:sz w:val="19"/>
          <w:szCs w:val="19"/>
          <w:shd w:val="clear" w:color="auto" w:fill="FFFFFF"/>
        </w:rPr>
      </w:pPr>
      <w:r>
        <w:rPr>
          <w:rStyle w:val="Refdecomentrio"/>
        </w:rPr>
        <w:annotationRef/>
      </w:r>
      <w:r>
        <w:t xml:space="preserve">Parecer: </w:t>
      </w:r>
      <w:r>
        <w:rPr>
          <w:rFonts w:ascii="Arial" w:hAnsi="Arial" w:cs="Arial"/>
          <w:color w:val="222222"/>
          <w:sz w:val="19"/>
          <w:szCs w:val="19"/>
          <w:shd w:val="clear" w:color="auto" w:fill="FFFFFF"/>
        </w:rPr>
        <w:t>O autor provavelmente quer defender a importância de haver um bibliotecário nos locais visitados, mas não aponta isso nos objetivos, não realça os pontos em que o bibliotecário saberia agir melhor no que se chama de biblioteca na cidade visitada.  Aponta esse fato como ponto essencial na conclusão sem demonstrar adequadamente no desenvolvimento.</w:t>
      </w:r>
    </w:p>
    <w:p w14:paraId="1B389F42" w14:textId="77777777" w:rsidR="00A80942" w:rsidRDefault="00A80942">
      <w:pPr>
        <w:pStyle w:val="Textodecomentrio"/>
        <w:rPr>
          <w:rFonts w:ascii="Arial" w:hAnsi="Arial" w:cs="Arial"/>
          <w:color w:val="222222"/>
          <w:sz w:val="19"/>
          <w:szCs w:val="19"/>
          <w:shd w:val="clear" w:color="auto" w:fill="FFFFFF"/>
        </w:rPr>
      </w:pPr>
    </w:p>
    <w:p w14:paraId="66426850" w14:textId="057EB02C" w:rsidR="00A80942" w:rsidRPr="00A80942" w:rsidRDefault="003A7314">
      <w:pPr>
        <w:pStyle w:val="Textodecomentrio"/>
        <w:rPr>
          <w:rFonts w:ascii="Arial" w:hAnsi="Arial" w:cs="Arial"/>
          <w:color w:val="222222"/>
          <w:sz w:val="19"/>
          <w:szCs w:val="19"/>
          <w:shd w:val="clear" w:color="auto" w:fill="FFFFFF"/>
        </w:rPr>
      </w:pPr>
      <w:r>
        <w:rPr>
          <w:rFonts w:ascii="Arial" w:hAnsi="Arial" w:cs="Arial"/>
          <w:color w:val="222222"/>
          <w:sz w:val="19"/>
          <w:szCs w:val="19"/>
          <w:shd w:val="clear" w:color="auto" w:fill="FFFFFF"/>
        </w:rPr>
        <w:t>Realçamos</w:t>
      </w:r>
      <w:r w:rsidR="00A80942">
        <w:rPr>
          <w:rFonts w:ascii="Arial" w:hAnsi="Arial" w:cs="Arial"/>
          <w:color w:val="222222"/>
          <w:sz w:val="19"/>
          <w:szCs w:val="19"/>
          <w:shd w:val="clear" w:color="auto" w:fill="FFFFFF"/>
        </w:rPr>
        <w:t xml:space="preserve"> a importância do papel do bib</w:t>
      </w:r>
      <w:r>
        <w:rPr>
          <w:rFonts w:ascii="Arial" w:hAnsi="Arial" w:cs="Arial"/>
          <w:color w:val="222222"/>
          <w:sz w:val="19"/>
          <w:szCs w:val="19"/>
          <w:shd w:val="clear" w:color="auto" w:fill="FFFFFF"/>
        </w:rPr>
        <w:t xml:space="preserve">liotecário nos objetivos e acrescentamos </w:t>
      </w:r>
      <w:r w:rsidR="00A80942">
        <w:rPr>
          <w:rFonts w:ascii="Arial" w:hAnsi="Arial" w:cs="Arial"/>
          <w:color w:val="222222"/>
          <w:sz w:val="19"/>
          <w:szCs w:val="19"/>
          <w:shd w:val="clear" w:color="auto" w:fill="FFFFFF"/>
        </w:rPr>
        <w:t>es</w:t>
      </w:r>
      <w:r>
        <w:rPr>
          <w:rFonts w:ascii="Arial" w:hAnsi="Arial" w:cs="Arial"/>
          <w:color w:val="222222"/>
          <w:sz w:val="19"/>
          <w:szCs w:val="19"/>
          <w:shd w:val="clear" w:color="auto" w:fill="FFFFFF"/>
        </w:rPr>
        <w:t xml:space="preserve">te parágrafo para reforçar essa ideia </w:t>
      </w:r>
      <w:r w:rsidR="00A80942">
        <w:rPr>
          <w:rFonts w:ascii="Arial" w:hAnsi="Arial" w:cs="Arial"/>
          <w:color w:val="222222"/>
          <w:sz w:val="19"/>
          <w:szCs w:val="19"/>
          <w:shd w:val="clear" w:color="auto" w:fill="FFFFFF"/>
        </w:rPr>
        <w:t xml:space="preserve">no desenvolvimento. </w:t>
      </w:r>
    </w:p>
  </w:comment>
  <w:comment w:id="5" w:author="Autor" w:initials="A">
    <w:p w14:paraId="1CA8ADE4" w14:textId="564C0113" w:rsidR="00A80942" w:rsidRDefault="00A80942">
      <w:pPr>
        <w:pStyle w:val="Textodecomentrio"/>
      </w:pPr>
      <w:r>
        <w:rPr>
          <w:rStyle w:val="Refdecomentrio"/>
        </w:rPr>
        <w:annotationRef/>
      </w:r>
      <w:r>
        <w:t>Fiz</w:t>
      </w:r>
      <w:r w:rsidR="001A19FB">
        <w:t>emos a</w:t>
      </w:r>
      <w:r>
        <w:t xml:space="preserve"> modificação</w:t>
      </w:r>
      <w:r w:rsidR="001A19FB">
        <w:t>, levando em consideração a atuação do bibliotecário como agente mediador de leitura.</w:t>
      </w:r>
    </w:p>
  </w:comment>
  <w:comment w:id="6" w:author="Autor" w:initials="A">
    <w:p w14:paraId="6A59EC09" w14:textId="636D69C7" w:rsidR="00CE10B0" w:rsidRDefault="00CE10B0">
      <w:pPr>
        <w:pStyle w:val="Textodecomentrio"/>
      </w:pPr>
      <w:r>
        <w:rPr>
          <w:rStyle w:val="Refdecomentrio"/>
        </w:rPr>
        <w:annotationRef/>
      </w:r>
      <w:r w:rsidR="001A19FB">
        <w:t>Reformulamos</w:t>
      </w:r>
      <w:r>
        <w:t xml:space="preserve"> todo o tópico em função do parecer:</w:t>
      </w:r>
    </w:p>
    <w:p w14:paraId="05E65137" w14:textId="77777777" w:rsidR="00CE10B0" w:rsidRDefault="00CE10B0">
      <w:pPr>
        <w:pStyle w:val="Textodecomentrio"/>
      </w:pPr>
    </w:p>
    <w:p w14:paraId="5ECE68F1" w14:textId="21B10F46" w:rsidR="00CE10B0" w:rsidRDefault="00CE10B0">
      <w:pPr>
        <w:pStyle w:val="Textodecomentrio"/>
      </w:pPr>
      <w:r>
        <w:rPr>
          <w:rFonts w:ascii="Arial" w:hAnsi="Arial" w:cs="Arial"/>
          <w:color w:val="222222"/>
          <w:sz w:val="19"/>
          <w:szCs w:val="19"/>
          <w:shd w:val="clear" w:color="auto" w:fill="FFFFFF"/>
        </w:rPr>
        <w:t>O histórico e o levantamento numérico são muito longos e parecem não ter função no decorrer da análise.</w:t>
      </w:r>
    </w:p>
  </w:comment>
  <w:comment w:id="7" w:author="Autor" w:initials="A">
    <w:p w14:paraId="4868199F" w14:textId="4688C645" w:rsidR="00617A22" w:rsidRDefault="00617A22">
      <w:pPr>
        <w:pStyle w:val="Textodecomentrio"/>
      </w:pPr>
      <w:r>
        <w:rPr>
          <w:rStyle w:val="Refdecomentrio"/>
        </w:rPr>
        <w:annotationRef/>
      </w:r>
      <w:r>
        <w:t>Agente mediador</w:t>
      </w:r>
    </w:p>
  </w:comment>
  <w:comment w:id="8" w:author="Autor" w:initials="A">
    <w:p w14:paraId="2AC474E1" w14:textId="184F60D3" w:rsidR="0035671A" w:rsidRDefault="0035671A">
      <w:pPr>
        <w:pStyle w:val="Textodecomentrio"/>
      </w:pPr>
      <w:r>
        <w:rPr>
          <w:rStyle w:val="Refdecomentrio"/>
        </w:rPr>
        <w:annotationRef/>
      </w:r>
      <w:r w:rsidR="00A83352">
        <w:t>Acrescentamos. Na verdade, reformulamos</w:t>
      </w:r>
      <w:r>
        <w:t xml:space="preserve"> um </w:t>
      </w:r>
      <w:r w:rsidR="00A83352">
        <w:t>parágrafo da introdução e deslocamos</w:t>
      </w:r>
      <w:r>
        <w:t xml:space="preserve"> p</w:t>
      </w:r>
      <w:r w:rsidR="00A83352">
        <w:t>a</w:t>
      </w:r>
      <w:r>
        <w:t>ra cá.</w:t>
      </w:r>
    </w:p>
  </w:comment>
  <w:comment w:id="9" w:author="Autor" w:initials="A">
    <w:p w14:paraId="4926FAF2" w14:textId="50FBAB01" w:rsidR="0017453C" w:rsidRDefault="0017453C">
      <w:pPr>
        <w:pStyle w:val="Textodecomentrio"/>
      </w:pPr>
      <w:r>
        <w:rPr>
          <w:rStyle w:val="Refdecomentrio"/>
        </w:rPr>
        <w:annotationRef/>
      </w:r>
      <w:r w:rsidR="00A83352">
        <w:t>Reformulamos</w:t>
      </w:r>
      <w:r>
        <w:t xml:space="preserve"> aqui para, mais uma vez, trazer a questão da importância </w:t>
      </w:r>
      <w:r w:rsidR="00BA076C">
        <w:t xml:space="preserve">do </w:t>
      </w:r>
      <w:r w:rsidR="00A83352">
        <w:t xml:space="preserve">bibliotecário como </w:t>
      </w:r>
      <w:r w:rsidR="00BA076C">
        <w:t>agente medi</w:t>
      </w:r>
      <w:r>
        <w:t>ador</w:t>
      </w:r>
      <w:r w:rsidR="00A83352">
        <w:t>.</w:t>
      </w:r>
    </w:p>
  </w:comment>
  <w:comment w:id="10" w:author="Autor" w:initials="A">
    <w:p w14:paraId="53BD796A" w14:textId="5305C447" w:rsidR="00D5786A" w:rsidRDefault="00D5786A">
      <w:pPr>
        <w:pStyle w:val="Textodecomentrio"/>
      </w:pPr>
      <w:r>
        <w:rPr>
          <w:rStyle w:val="Refdecomentrio"/>
        </w:rPr>
        <w:annotationRef/>
      </w:r>
      <w:r>
        <w:t>Outra vez apontamos a importância do mediador de leitura</w:t>
      </w:r>
    </w:p>
  </w:comment>
  <w:comment w:id="11" w:author="Autor" w:initials="A">
    <w:p w14:paraId="4C608FC8" w14:textId="662FF5F0" w:rsidR="00EA3786" w:rsidRDefault="00EA3786">
      <w:pPr>
        <w:pStyle w:val="Textodecomentrio"/>
      </w:pPr>
      <w:r>
        <w:rPr>
          <w:rStyle w:val="Refdecomentrio"/>
        </w:rPr>
        <w:annotationRef/>
      </w:r>
      <w:r w:rsidR="00A83352">
        <w:t>Agente mediador.</w:t>
      </w:r>
    </w:p>
  </w:comment>
  <w:comment w:id="12" w:author="Autor" w:initials="A">
    <w:p w14:paraId="0061BFB2" w14:textId="469062B4" w:rsidR="000A3D16" w:rsidRDefault="000A3D16">
      <w:pPr>
        <w:pStyle w:val="Textodecomentrio"/>
      </w:pPr>
      <w:r>
        <w:rPr>
          <w:rStyle w:val="Refdecomentrio"/>
        </w:rPr>
        <w:annotationRef/>
      </w:r>
      <w:r>
        <w:t>Mediador outra vez</w:t>
      </w:r>
    </w:p>
  </w:comment>
  <w:comment w:id="13" w:author="Autor" w:initials="A">
    <w:p w14:paraId="3AF52475" w14:textId="19A5E0AE" w:rsidR="000A3D16" w:rsidRDefault="000A3D16">
      <w:pPr>
        <w:pStyle w:val="Textodecomentrio"/>
      </w:pPr>
      <w:r>
        <w:rPr>
          <w:rStyle w:val="Refdecomentrio"/>
        </w:rPr>
        <w:annotationRef/>
      </w:r>
      <w:r>
        <w:t>De novo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4C0B23" w15:done="0"/>
  <w15:commentEx w15:paraId="77561FDA" w15:done="0"/>
  <w15:commentEx w15:paraId="6063141C" w15:done="0"/>
  <w15:commentEx w15:paraId="66426850" w15:done="0"/>
  <w15:commentEx w15:paraId="1CA8ADE4" w15:done="0"/>
  <w15:commentEx w15:paraId="5ECE68F1" w15:done="0"/>
  <w15:commentEx w15:paraId="4868199F" w15:done="0"/>
  <w15:commentEx w15:paraId="2AC474E1" w15:done="0"/>
  <w15:commentEx w15:paraId="4926FAF2" w15:done="0"/>
  <w15:commentEx w15:paraId="53BD796A" w15:done="0"/>
  <w15:commentEx w15:paraId="4C608FC8" w15:done="0"/>
  <w15:commentEx w15:paraId="0061BFB2" w15:done="0"/>
  <w15:commentEx w15:paraId="3AF5247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F1A40" w14:textId="77777777" w:rsidR="00212C84" w:rsidRDefault="00212C84" w:rsidP="001B2286">
      <w:pPr>
        <w:spacing w:after="0" w:line="240" w:lineRule="auto"/>
      </w:pPr>
      <w:r>
        <w:separator/>
      </w:r>
    </w:p>
  </w:endnote>
  <w:endnote w:type="continuationSeparator" w:id="0">
    <w:p w14:paraId="3B3179AE" w14:textId="77777777" w:rsidR="00212C84" w:rsidRDefault="00212C84" w:rsidP="001B2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F2647" w14:textId="77777777" w:rsidR="004B30DA" w:rsidRDefault="004B30D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43239" w14:textId="77777777" w:rsidR="004B30DA" w:rsidRDefault="004B30DA">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5A925" w14:textId="77777777" w:rsidR="004B30DA" w:rsidRDefault="004B30D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297F4" w14:textId="77777777" w:rsidR="00212C84" w:rsidRDefault="00212C84" w:rsidP="001B2286">
      <w:pPr>
        <w:spacing w:after="0" w:line="240" w:lineRule="auto"/>
      </w:pPr>
      <w:r>
        <w:separator/>
      </w:r>
    </w:p>
  </w:footnote>
  <w:footnote w:type="continuationSeparator" w:id="0">
    <w:p w14:paraId="11AE0281" w14:textId="77777777" w:rsidR="00212C84" w:rsidRDefault="00212C84" w:rsidP="001B2286">
      <w:pPr>
        <w:spacing w:after="0" w:line="240" w:lineRule="auto"/>
      </w:pPr>
      <w:r>
        <w:continuationSeparator/>
      </w:r>
    </w:p>
  </w:footnote>
  <w:footnote w:id="1">
    <w:p w14:paraId="7A91A807" w14:textId="01437EA9" w:rsidR="003F1EB8" w:rsidRPr="005F59C9" w:rsidRDefault="003F1EB8" w:rsidP="005F59C9">
      <w:pPr>
        <w:spacing w:after="0" w:line="240" w:lineRule="auto"/>
        <w:jc w:val="both"/>
        <w:rPr>
          <w:rFonts w:ascii="Times New Roman" w:hAnsi="Times New Roman" w:cs="Times New Roman"/>
          <w:color w:val="000000" w:themeColor="text1"/>
          <w:sz w:val="20"/>
          <w:szCs w:val="20"/>
          <w:lang w:val="en-US"/>
        </w:rPr>
      </w:pPr>
      <w:r w:rsidRPr="003F1EB8">
        <w:rPr>
          <w:rStyle w:val="Refdenotaderodap"/>
          <w:rFonts w:ascii="Times New Roman" w:hAnsi="Times New Roman" w:cs="Times New Roman"/>
          <w:sz w:val="20"/>
          <w:szCs w:val="20"/>
        </w:rPr>
        <w:footnoteRef/>
      </w:r>
      <w:r w:rsidRPr="003F1EB8">
        <w:rPr>
          <w:rFonts w:ascii="Times New Roman" w:hAnsi="Times New Roman" w:cs="Times New Roman"/>
          <w:sz w:val="20"/>
          <w:szCs w:val="20"/>
        </w:rPr>
        <w:t xml:space="preserve"> </w:t>
      </w:r>
      <w:r w:rsidR="005F59C9" w:rsidRPr="005F59C9">
        <w:rPr>
          <w:rFonts w:ascii="Times New Roman" w:hAnsi="Times New Roman" w:cs="Times New Roman"/>
          <w:color w:val="000000"/>
          <w:sz w:val="20"/>
          <w:szCs w:val="20"/>
          <w:shd w:val="clear" w:color="auto" w:fill="FFFFFF"/>
        </w:rPr>
        <w:t xml:space="preserve">Mestranda </w:t>
      </w:r>
      <w:r w:rsidR="005F59C9">
        <w:rPr>
          <w:rFonts w:ascii="Times New Roman" w:hAnsi="Times New Roman" w:cs="Times New Roman"/>
          <w:color w:val="000000"/>
          <w:sz w:val="20"/>
          <w:szCs w:val="20"/>
          <w:shd w:val="clear" w:color="auto" w:fill="FFFFFF"/>
        </w:rPr>
        <w:t>no</w:t>
      </w:r>
      <w:r w:rsidR="005F59C9" w:rsidRPr="005F59C9">
        <w:rPr>
          <w:rFonts w:ascii="Times New Roman" w:hAnsi="Times New Roman" w:cs="Times New Roman"/>
          <w:color w:val="000000"/>
          <w:sz w:val="20"/>
          <w:szCs w:val="20"/>
          <w:shd w:val="clear" w:color="auto" w:fill="FFFFFF"/>
        </w:rPr>
        <w:t xml:space="preserve"> Programa de Pós-Graduação em Estudos da Tradução da UFSC - Universidade Federal de Santa Catarina. Membro do grupo de Pesquisa Linguagem, Estudos Culturais e Formação do Leitor - LEFOR, da Universidade do Estado da Bahia - UNEB. Graduada em Licenciatura plena em Letras Língua Inglesa e Literaturas pela UNEB </w:t>
      </w:r>
      <w:r w:rsidR="005F59C9">
        <w:rPr>
          <w:rFonts w:ascii="Times New Roman" w:hAnsi="Times New Roman" w:cs="Times New Roman"/>
          <w:color w:val="000000"/>
          <w:sz w:val="20"/>
          <w:szCs w:val="20"/>
          <w:shd w:val="clear" w:color="auto" w:fill="FFFFFF"/>
        </w:rPr>
        <w:t>–</w:t>
      </w:r>
      <w:r w:rsidR="005F59C9" w:rsidRPr="005F59C9">
        <w:rPr>
          <w:rFonts w:ascii="Times New Roman" w:hAnsi="Times New Roman" w:cs="Times New Roman"/>
          <w:color w:val="000000"/>
          <w:sz w:val="20"/>
          <w:szCs w:val="20"/>
          <w:shd w:val="clear" w:color="auto" w:fill="FFFFFF"/>
        </w:rPr>
        <w:t xml:space="preserve"> Universidade</w:t>
      </w:r>
      <w:r w:rsidR="005F59C9">
        <w:rPr>
          <w:rFonts w:ascii="Times New Roman" w:hAnsi="Times New Roman" w:cs="Times New Roman"/>
          <w:color w:val="000000"/>
          <w:sz w:val="20"/>
          <w:szCs w:val="20"/>
          <w:shd w:val="clear" w:color="auto" w:fill="FFFFFF"/>
        </w:rPr>
        <w:t xml:space="preserve"> </w:t>
      </w:r>
      <w:r w:rsidR="005F59C9" w:rsidRPr="005F59C9">
        <w:rPr>
          <w:rFonts w:ascii="Times New Roman" w:hAnsi="Times New Roman" w:cs="Times New Roman"/>
          <w:color w:val="000000"/>
          <w:sz w:val="20"/>
          <w:szCs w:val="20"/>
          <w:shd w:val="clear" w:color="auto" w:fill="FFFFFF"/>
        </w:rPr>
        <w:t>do Estado da Bahia.</w:t>
      </w:r>
      <w:r w:rsidR="005F59C9" w:rsidRPr="005F59C9">
        <w:rPr>
          <w:rFonts w:ascii="Times New Roman" w:hAnsi="Times New Roman" w:cs="Times New Roman"/>
          <w:color w:val="000000" w:themeColor="text1"/>
          <w:sz w:val="20"/>
          <w:szCs w:val="20"/>
          <w:lang w:val="en-US"/>
        </w:rPr>
        <w:t xml:space="preserve"> </w:t>
      </w:r>
      <w:r w:rsidRPr="005F59C9">
        <w:rPr>
          <w:rFonts w:ascii="Times New Roman" w:hAnsi="Times New Roman" w:cs="Times New Roman"/>
          <w:color w:val="000000" w:themeColor="text1"/>
          <w:sz w:val="20"/>
          <w:szCs w:val="20"/>
          <w:lang w:val="en-US"/>
        </w:rPr>
        <w:t xml:space="preserve">Lattes: </w:t>
      </w:r>
      <w:r w:rsidRPr="005F59C9">
        <w:rPr>
          <w:rFonts w:ascii="Times New Roman" w:hAnsi="Times New Roman" w:cs="Times New Roman"/>
          <w:sz w:val="20"/>
          <w:szCs w:val="20"/>
          <w:lang w:val="en-US"/>
        </w:rPr>
        <w:t>http://lattes.cnpq.br/8310924411167933</w:t>
      </w:r>
    </w:p>
    <w:p w14:paraId="40E81917" w14:textId="77777777" w:rsidR="003F1EB8" w:rsidRPr="005F59C9" w:rsidRDefault="003F1EB8" w:rsidP="005F59C9">
      <w:pPr>
        <w:spacing w:after="0" w:line="240" w:lineRule="auto"/>
        <w:jc w:val="both"/>
        <w:rPr>
          <w:rFonts w:ascii="Times New Roman" w:hAnsi="Times New Roman" w:cs="Times New Roman"/>
          <w:color w:val="000000" w:themeColor="text1"/>
          <w:sz w:val="20"/>
          <w:szCs w:val="20"/>
        </w:rPr>
      </w:pPr>
      <w:r w:rsidRPr="005F59C9">
        <w:rPr>
          <w:rFonts w:ascii="Times New Roman" w:hAnsi="Times New Roman" w:cs="Times New Roman"/>
          <w:color w:val="000000" w:themeColor="text1"/>
          <w:sz w:val="20"/>
          <w:szCs w:val="20"/>
        </w:rPr>
        <w:t>E-mail: naylaneam@gmail.com</w:t>
      </w:r>
    </w:p>
    <w:p w14:paraId="23176DA2" w14:textId="77777777" w:rsidR="003F1EB8" w:rsidRDefault="003F1EB8">
      <w:pPr>
        <w:pStyle w:val="Textodenotaderodap"/>
      </w:pPr>
    </w:p>
  </w:footnote>
  <w:footnote w:id="2">
    <w:p w14:paraId="54D5B75E" w14:textId="4F67DC9D" w:rsidR="003F1EB8" w:rsidRPr="003F1EB8" w:rsidRDefault="003F1EB8" w:rsidP="003F1EB8">
      <w:pPr>
        <w:spacing w:after="0" w:line="240" w:lineRule="auto"/>
        <w:jc w:val="both"/>
        <w:rPr>
          <w:rFonts w:ascii="Times New Roman" w:hAnsi="Times New Roman" w:cs="Times New Roman"/>
          <w:color w:val="000000" w:themeColor="text1"/>
          <w:sz w:val="20"/>
          <w:szCs w:val="20"/>
        </w:rPr>
      </w:pPr>
      <w:r w:rsidRPr="003F1EB8">
        <w:rPr>
          <w:rStyle w:val="Refdenotaderodap"/>
          <w:rFonts w:ascii="Times New Roman" w:hAnsi="Times New Roman" w:cs="Times New Roman"/>
          <w:sz w:val="20"/>
          <w:szCs w:val="20"/>
        </w:rPr>
        <w:footnoteRef/>
      </w:r>
      <w:r w:rsidRPr="003F1EB8">
        <w:rPr>
          <w:rFonts w:ascii="Times New Roman" w:hAnsi="Times New Roman" w:cs="Times New Roman"/>
          <w:sz w:val="20"/>
          <w:szCs w:val="20"/>
        </w:rPr>
        <w:t xml:space="preserve"> </w:t>
      </w:r>
      <w:r w:rsidRPr="003F1EB8">
        <w:rPr>
          <w:rFonts w:ascii="Times New Roman" w:hAnsi="Times New Roman" w:cs="Times New Roman"/>
          <w:color w:val="000000" w:themeColor="text1"/>
          <w:sz w:val="20"/>
          <w:szCs w:val="20"/>
        </w:rPr>
        <w:t>Prof.ª Dr.ª na Universidade do Estado da Bahia; Coordenadora do Colegiado de Letras – Língua Inglesa e Literaturas UNEB – DCH IV</w:t>
      </w:r>
      <w:r w:rsidR="005F59C9">
        <w:rPr>
          <w:rFonts w:ascii="Times New Roman" w:hAnsi="Times New Roman" w:cs="Times New Roman"/>
          <w:color w:val="000000" w:themeColor="text1"/>
          <w:sz w:val="20"/>
          <w:szCs w:val="20"/>
        </w:rPr>
        <w:t xml:space="preserve">. Líder </w:t>
      </w:r>
      <w:r w:rsidR="005F59C9" w:rsidRPr="005F59C9">
        <w:rPr>
          <w:rFonts w:ascii="Times New Roman" w:hAnsi="Times New Roman" w:cs="Times New Roman"/>
          <w:color w:val="000000"/>
          <w:sz w:val="20"/>
          <w:szCs w:val="20"/>
          <w:shd w:val="clear" w:color="auto" w:fill="FFFFFF"/>
        </w:rPr>
        <w:t>do grupo de Pesquisa Linguagem, Estudos Culturais e Formação do Leitor - LEFOR, da Universidade do Estado da Bahia - UNEB.</w:t>
      </w:r>
    </w:p>
    <w:p w14:paraId="25E870FC" w14:textId="77777777" w:rsidR="003F1EB8" w:rsidRPr="003F1EB8" w:rsidRDefault="003F1EB8" w:rsidP="003F1EB8">
      <w:pPr>
        <w:spacing w:after="0" w:line="240" w:lineRule="auto"/>
        <w:jc w:val="both"/>
        <w:rPr>
          <w:rFonts w:ascii="Times New Roman" w:hAnsi="Times New Roman" w:cs="Times New Roman"/>
          <w:color w:val="000000" w:themeColor="text1"/>
          <w:sz w:val="20"/>
          <w:szCs w:val="20"/>
          <w:lang w:val="en-US"/>
        </w:rPr>
      </w:pPr>
      <w:r w:rsidRPr="003F1EB8">
        <w:rPr>
          <w:rFonts w:ascii="Times New Roman" w:hAnsi="Times New Roman" w:cs="Times New Roman"/>
          <w:color w:val="000000" w:themeColor="text1"/>
          <w:sz w:val="20"/>
          <w:szCs w:val="20"/>
          <w:lang w:val="en-US"/>
        </w:rPr>
        <w:t>Lattes: http://lattes.cnpq.br/4506569196582211</w:t>
      </w:r>
    </w:p>
    <w:p w14:paraId="6143333C" w14:textId="77777777" w:rsidR="003F1EB8" w:rsidRPr="008D137A" w:rsidRDefault="003F1EB8" w:rsidP="003F1EB8">
      <w:pPr>
        <w:spacing w:after="0" w:line="240" w:lineRule="auto"/>
        <w:jc w:val="both"/>
        <w:rPr>
          <w:rFonts w:ascii="Times New Roman" w:hAnsi="Times New Roman" w:cs="Times New Roman"/>
          <w:color w:val="000000" w:themeColor="text1"/>
          <w:sz w:val="20"/>
          <w:szCs w:val="20"/>
        </w:rPr>
      </w:pPr>
      <w:r w:rsidRPr="003F1EB8">
        <w:rPr>
          <w:rFonts w:ascii="Times New Roman" w:hAnsi="Times New Roman" w:cs="Times New Roman"/>
          <w:color w:val="000000" w:themeColor="text1"/>
          <w:sz w:val="20"/>
          <w:szCs w:val="20"/>
        </w:rPr>
        <w:t>E-mail: dediscar@yahoo.com.br</w:t>
      </w:r>
    </w:p>
    <w:p w14:paraId="6A116DC5" w14:textId="77777777" w:rsidR="003F1EB8" w:rsidRPr="003F1EB8" w:rsidRDefault="003F1EB8">
      <w:pPr>
        <w:pStyle w:val="Textodenotaderodap"/>
      </w:pPr>
    </w:p>
  </w:footnote>
  <w:footnote w:id="3">
    <w:p w14:paraId="2762BB82" w14:textId="77777777" w:rsidR="00144D08" w:rsidRDefault="00144D08" w:rsidP="00144D08">
      <w:pPr>
        <w:pStyle w:val="Textodenotaderodap"/>
        <w:jc w:val="both"/>
        <w:rPr>
          <w:rFonts w:ascii="Times New Roman" w:hAnsi="Times New Roman" w:cs="Times New Roman"/>
        </w:rPr>
      </w:pPr>
      <w:r>
        <w:rPr>
          <w:rStyle w:val="Refdenotaderodap"/>
        </w:rPr>
        <w:footnoteRef/>
      </w:r>
      <w:r>
        <w:t xml:space="preserve"> </w:t>
      </w:r>
      <w:r w:rsidRPr="002A25AC">
        <w:rPr>
          <w:rFonts w:ascii="Times New Roman" w:hAnsi="Times New Roman" w:cs="Times New Roman"/>
        </w:rPr>
        <w:t>De</w:t>
      </w:r>
      <w:r>
        <w:rPr>
          <w:rFonts w:ascii="Times New Roman" w:hAnsi="Times New Roman" w:cs="Times New Roman"/>
        </w:rPr>
        <w:t xml:space="preserve">senvolvida pelo Instituto Pró-Livro (IPL) - </w:t>
      </w:r>
      <w:r>
        <w:rPr>
          <w:rFonts w:ascii="Times New Roman" w:hAnsi="Times New Roman" w:cs="Times New Roman"/>
          <w:shd w:val="clear" w:color="auto" w:fill="FFFFFF"/>
        </w:rPr>
        <w:t>associação de caráter privado e sem fins lucrativos, mantido com recursos constituídos principalmente por contribuições de entidades do mercado editorial, com o objetivo principal de</w:t>
      </w:r>
      <w:r w:rsidRPr="008E2AB2">
        <w:rPr>
          <w:rFonts w:ascii="Times New Roman" w:hAnsi="Times New Roman" w:cs="Times New Roman"/>
          <w:shd w:val="clear" w:color="auto" w:fill="FFFFFF"/>
        </w:rPr>
        <w:t xml:space="preserve"> </w:t>
      </w:r>
      <w:r>
        <w:rPr>
          <w:rFonts w:ascii="Times New Roman" w:hAnsi="Times New Roman" w:cs="Times New Roman"/>
          <w:shd w:val="clear" w:color="auto" w:fill="FFFFFF"/>
        </w:rPr>
        <w:t>fomento à leitura e à difusão do livro -</w:t>
      </w:r>
      <w:r>
        <w:rPr>
          <w:rFonts w:ascii="Times New Roman" w:hAnsi="Times New Roman" w:cs="Times New Roman"/>
        </w:rPr>
        <w:t>, tornou-se referência como o primeiro e único estudo em âmbito nacional sobre o comportamento leitor do brasileiro. Esse estudo reflete acerca das principais mudanças no comportamento dos leitores por região e segundo perfil destes. Também traça um histórico de indicadores e relaciona resultados aos investimentos e políticas de governo e ações da sociedade voltadas ao fomento à leitura e o acesso ao livro.</w:t>
      </w:r>
      <w:r>
        <w:rPr>
          <w:rFonts w:ascii="Times New Roman" w:hAnsi="Times New Roman" w:cs="Times New Roman"/>
          <w:shd w:val="clear" w:color="auto" w:fill="FFFFFF"/>
        </w:rPr>
        <w:t xml:space="preserve"> Informações disponíveis em: &lt;http://prolivro.org.br/home/pro-livro/quem-somos&gt; Acesso em: 02 jun. 2015</w:t>
      </w:r>
      <w:r>
        <w:rPr>
          <w:rFonts w:ascii="Times New Roman" w:hAnsi="Times New Roman" w:cs="Times New Roman"/>
          <w:color w:val="000000" w:themeColor="text1"/>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78E2A" w14:textId="77777777" w:rsidR="004B30DA" w:rsidRDefault="004B30D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BC435" w14:textId="77777777" w:rsidR="004B30DA" w:rsidRDefault="004B30DA">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01E14" w14:textId="77777777" w:rsidR="004B30DA" w:rsidRDefault="004B30D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A75BC"/>
    <w:multiLevelType w:val="multilevel"/>
    <w:tmpl w:val="09E014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C2E7E1E"/>
    <w:multiLevelType w:val="multilevel"/>
    <w:tmpl w:val="1FEA99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EB55D53"/>
    <w:multiLevelType w:val="multilevel"/>
    <w:tmpl w:val="23CA80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1361BC4"/>
    <w:multiLevelType w:val="multilevel"/>
    <w:tmpl w:val="815E8FC6"/>
    <w:lvl w:ilvl="0">
      <w:start w:val="1"/>
      <w:numFmt w:val="decimal"/>
      <w:lvlText w:val="%1."/>
      <w:lvlJc w:val="left"/>
      <w:pPr>
        <w:ind w:left="720" w:hanging="360"/>
      </w:pPr>
    </w:lvl>
    <w:lvl w:ilvl="1">
      <w:start w:val="1"/>
      <w:numFmt w:val="decimal"/>
      <w:isLgl/>
      <w:lvlText w:val="%1.%2."/>
      <w:lvlJc w:val="left"/>
      <w:pPr>
        <w:ind w:left="1068" w:hanging="360"/>
      </w:pPr>
    </w:lvl>
    <w:lvl w:ilvl="2">
      <w:start w:val="1"/>
      <w:numFmt w:val="decimal"/>
      <w:isLgl/>
      <w:lvlText w:val="%1.%2.%3."/>
      <w:lvlJc w:val="left"/>
      <w:pPr>
        <w:ind w:left="1776" w:hanging="720"/>
      </w:pPr>
    </w:lvl>
    <w:lvl w:ilvl="3">
      <w:start w:val="1"/>
      <w:numFmt w:val="decimal"/>
      <w:isLgl/>
      <w:lvlText w:val="%1.%2.%3.%4."/>
      <w:lvlJc w:val="left"/>
      <w:pPr>
        <w:ind w:left="2124" w:hanging="720"/>
      </w:pPr>
    </w:lvl>
    <w:lvl w:ilvl="4">
      <w:start w:val="1"/>
      <w:numFmt w:val="decimal"/>
      <w:isLgl/>
      <w:lvlText w:val="%1.%2.%3.%4.%5."/>
      <w:lvlJc w:val="left"/>
      <w:pPr>
        <w:ind w:left="2832" w:hanging="1080"/>
      </w:pPr>
    </w:lvl>
    <w:lvl w:ilvl="5">
      <w:start w:val="1"/>
      <w:numFmt w:val="decimal"/>
      <w:isLgl/>
      <w:lvlText w:val="%1.%2.%3.%4.%5.%6."/>
      <w:lvlJc w:val="left"/>
      <w:pPr>
        <w:ind w:left="3180" w:hanging="1080"/>
      </w:pPr>
    </w:lvl>
    <w:lvl w:ilvl="6">
      <w:start w:val="1"/>
      <w:numFmt w:val="decimal"/>
      <w:isLgl/>
      <w:lvlText w:val="%1.%2.%3.%4.%5.%6.%7."/>
      <w:lvlJc w:val="left"/>
      <w:pPr>
        <w:ind w:left="3888" w:hanging="1440"/>
      </w:pPr>
    </w:lvl>
    <w:lvl w:ilvl="7">
      <w:start w:val="1"/>
      <w:numFmt w:val="decimal"/>
      <w:isLgl/>
      <w:lvlText w:val="%1.%2.%3.%4.%5.%6.%7.%8."/>
      <w:lvlJc w:val="left"/>
      <w:pPr>
        <w:ind w:left="4236" w:hanging="1440"/>
      </w:pPr>
    </w:lvl>
    <w:lvl w:ilvl="8">
      <w:start w:val="1"/>
      <w:numFmt w:val="decimal"/>
      <w:isLgl/>
      <w:lvlText w:val="%1.%2.%3.%4.%5.%6.%7.%8.%9."/>
      <w:lvlJc w:val="left"/>
      <w:pPr>
        <w:ind w:left="4944" w:hanging="1800"/>
      </w:pPr>
    </w:lvl>
  </w:abstractNum>
  <w:abstractNum w:abstractNumId="4">
    <w:nsid w:val="51C77F7C"/>
    <w:multiLevelType w:val="multilevel"/>
    <w:tmpl w:val="F99A30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286"/>
    <w:rsid w:val="00027C73"/>
    <w:rsid w:val="00036834"/>
    <w:rsid w:val="00071F97"/>
    <w:rsid w:val="000901F5"/>
    <w:rsid w:val="000A3D16"/>
    <w:rsid w:val="000F111B"/>
    <w:rsid w:val="000F5EE9"/>
    <w:rsid w:val="00120CB3"/>
    <w:rsid w:val="0014062F"/>
    <w:rsid w:val="001417CA"/>
    <w:rsid w:val="00144D08"/>
    <w:rsid w:val="001518AA"/>
    <w:rsid w:val="0017453C"/>
    <w:rsid w:val="00185997"/>
    <w:rsid w:val="001A018C"/>
    <w:rsid w:val="001A19FB"/>
    <w:rsid w:val="001B2286"/>
    <w:rsid w:val="00212C84"/>
    <w:rsid w:val="002152B2"/>
    <w:rsid w:val="00220DDE"/>
    <w:rsid w:val="00224CB6"/>
    <w:rsid w:val="00251C62"/>
    <w:rsid w:val="00262A4E"/>
    <w:rsid w:val="00281700"/>
    <w:rsid w:val="002971F3"/>
    <w:rsid w:val="002A25AC"/>
    <w:rsid w:val="00314F18"/>
    <w:rsid w:val="00315AD1"/>
    <w:rsid w:val="003246C4"/>
    <w:rsid w:val="00335DAC"/>
    <w:rsid w:val="0035671A"/>
    <w:rsid w:val="003802B7"/>
    <w:rsid w:val="003A7314"/>
    <w:rsid w:val="003B13F0"/>
    <w:rsid w:val="003C4AFC"/>
    <w:rsid w:val="003E2DAC"/>
    <w:rsid w:val="003F1EB8"/>
    <w:rsid w:val="003F566B"/>
    <w:rsid w:val="0041216D"/>
    <w:rsid w:val="00420CAA"/>
    <w:rsid w:val="00426FC9"/>
    <w:rsid w:val="004833BB"/>
    <w:rsid w:val="004A2EAA"/>
    <w:rsid w:val="004B30DA"/>
    <w:rsid w:val="004D3978"/>
    <w:rsid w:val="004E62ED"/>
    <w:rsid w:val="0050565E"/>
    <w:rsid w:val="005168A7"/>
    <w:rsid w:val="00527946"/>
    <w:rsid w:val="00530EEC"/>
    <w:rsid w:val="005502DE"/>
    <w:rsid w:val="00562BD5"/>
    <w:rsid w:val="005D71DD"/>
    <w:rsid w:val="005F294C"/>
    <w:rsid w:val="005F59C9"/>
    <w:rsid w:val="00610606"/>
    <w:rsid w:val="0061294C"/>
    <w:rsid w:val="00617A22"/>
    <w:rsid w:val="00623E21"/>
    <w:rsid w:val="00637255"/>
    <w:rsid w:val="00666524"/>
    <w:rsid w:val="00670185"/>
    <w:rsid w:val="006B502F"/>
    <w:rsid w:val="006F0BFB"/>
    <w:rsid w:val="006F49C0"/>
    <w:rsid w:val="006F720D"/>
    <w:rsid w:val="00753012"/>
    <w:rsid w:val="007560E5"/>
    <w:rsid w:val="0076441F"/>
    <w:rsid w:val="007753F7"/>
    <w:rsid w:val="007A3C87"/>
    <w:rsid w:val="007C0AB1"/>
    <w:rsid w:val="007C2D9A"/>
    <w:rsid w:val="007C3BA1"/>
    <w:rsid w:val="007C7AD9"/>
    <w:rsid w:val="008152DC"/>
    <w:rsid w:val="00850285"/>
    <w:rsid w:val="00862436"/>
    <w:rsid w:val="008A211E"/>
    <w:rsid w:val="008D137A"/>
    <w:rsid w:val="008E2AB2"/>
    <w:rsid w:val="008E353B"/>
    <w:rsid w:val="008F171A"/>
    <w:rsid w:val="00936EB5"/>
    <w:rsid w:val="0097535F"/>
    <w:rsid w:val="00975AC3"/>
    <w:rsid w:val="0098651E"/>
    <w:rsid w:val="00992B5F"/>
    <w:rsid w:val="009A7831"/>
    <w:rsid w:val="009B08C9"/>
    <w:rsid w:val="009B5203"/>
    <w:rsid w:val="009C2048"/>
    <w:rsid w:val="009F0AB7"/>
    <w:rsid w:val="00A2252C"/>
    <w:rsid w:val="00A80577"/>
    <w:rsid w:val="00A80942"/>
    <w:rsid w:val="00A83352"/>
    <w:rsid w:val="00AB1FB4"/>
    <w:rsid w:val="00B2429C"/>
    <w:rsid w:val="00B57673"/>
    <w:rsid w:val="00B6713D"/>
    <w:rsid w:val="00B86411"/>
    <w:rsid w:val="00BA076C"/>
    <w:rsid w:val="00C27750"/>
    <w:rsid w:val="00C30ADF"/>
    <w:rsid w:val="00C332B5"/>
    <w:rsid w:val="00C35C58"/>
    <w:rsid w:val="00C37B28"/>
    <w:rsid w:val="00C74E6C"/>
    <w:rsid w:val="00C837E8"/>
    <w:rsid w:val="00C96839"/>
    <w:rsid w:val="00CA1240"/>
    <w:rsid w:val="00CE10B0"/>
    <w:rsid w:val="00CE1DD9"/>
    <w:rsid w:val="00D331E6"/>
    <w:rsid w:val="00D55F2F"/>
    <w:rsid w:val="00D5786A"/>
    <w:rsid w:val="00D71597"/>
    <w:rsid w:val="00DA0EC7"/>
    <w:rsid w:val="00DA43DF"/>
    <w:rsid w:val="00DE1244"/>
    <w:rsid w:val="00E14E00"/>
    <w:rsid w:val="00E21F32"/>
    <w:rsid w:val="00E31188"/>
    <w:rsid w:val="00E5416D"/>
    <w:rsid w:val="00E813E3"/>
    <w:rsid w:val="00E837F9"/>
    <w:rsid w:val="00EA2219"/>
    <w:rsid w:val="00EA3786"/>
    <w:rsid w:val="00EA4338"/>
    <w:rsid w:val="00EC5C1E"/>
    <w:rsid w:val="00ED6605"/>
    <w:rsid w:val="00ED6FA2"/>
    <w:rsid w:val="00EF7A68"/>
    <w:rsid w:val="00F32748"/>
    <w:rsid w:val="00F40B90"/>
    <w:rsid w:val="00F454EE"/>
    <w:rsid w:val="00F8039D"/>
    <w:rsid w:val="00F8660D"/>
    <w:rsid w:val="00F87802"/>
    <w:rsid w:val="00F919FD"/>
    <w:rsid w:val="00F92961"/>
    <w:rsid w:val="00F929DE"/>
    <w:rsid w:val="00F9615A"/>
    <w:rsid w:val="00F97AB8"/>
    <w:rsid w:val="00FA0A83"/>
    <w:rsid w:val="00FC337C"/>
    <w:rsid w:val="00FE0855"/>
    <w:rsid w:val="00FF0B24"/>
    <w:rsid w:val="00FF1C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85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2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B228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B2286"/>
    <w:rPr>
      <w:sz w:val="20"/>
      <w:szCs w:val="20"/>
    </w:rPr>
  </w:style>
  <w:style w:type="paragraph" w:styleId="PargrafodaLista">
    <w:name w:val="List Paragraph"/>
    <w:basedOn w:val="Normal"/>
    <w:uiPriority w:val="34"/>
    <w:qFormat/>
    <w:rsid w:val="001B2286"/>
    <w:pPr>
      <w:ind w:left="720"/>
      <w:contextualSpacing/>
    </w:pPr>
  </w:style>
  <w:style w:type="character" w:styleId="Refdenotaderodap">
    <w:name w:val="footnote reference"/>
    <w:basedOn w:val="Fontepargpadro"/>
    <w:uiPriority w:val="99"/>
    <w:semiHidden/>
    <w:unhideWhenUsed/>
    <w:rsid w:val="001B2286"/>
    <w:rPr>
      <w:vertAlign w:val="superscript"/>
    </w:rPr>
  </w:style>
  <w:style w:type="character" w:customStyle="1" w:styleId="apple-converted-space">
    <w:name w:val="apple-converted-space"/>
    <w:basedOn w:val="Fontepargpadro"/>
    <w:rsid w:val="001B2286"/>
  </w:style>
  <w:style w:type="character" w:styleId="nfase">
    <w:name w:val="Emphasis"/>
    <w:basedOn w:val="Fontepargpadro"/>
    <w:uiPriority w:val="20"/>
    <w:qFormat/>
    <w:rsid w:val="001B2286"/>
    <w:rPr>
      <w:i/>
      <w:iCs/>
    </w:rPr>
  </w:style>
  <w:style w:type="character" w:styleId="Refdecomentrio">
    <w:name w:val="annotation reference"/>
    <w:basedOn w:val="Fontepargpadro"/>
    <w:uiPriority w:val="99"/>
    <w:semiHidden/>
    <w:unhideWhenUsed/>
    <w:rsid w:val="00C332B5"/>
    <w:rPr>
      <w:sz w:val="16"/>
      <w:szCs w:val="16"/>
    </w:rPr>
  </w:style>
  <w:style w:type="paragraph" w:styleId="Textodecomentrio">
    <w:name w:val="annotation text"/>
    <w:basedOn w:val="Normal"/>
    <w:link w:val="TextodecomentrioChar"/>
    <w:uiPriority w:val="99"/>
    <w:semiHidden/>
    <w:unhideWhenUsed/>
    <w:rsid w:val="00C332B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332B5"/>
    <w:rPr>
      <w:sz w:val="20"/>
      <w:szCs w:val="20"/>
    </w:rPr>
  </w:style>
  <w:style w:type="paragraph" w:styleId="Assuntodocomentrio">
    <w:name w:val="annotation subject"/>
    <w:basedOn w:val="Textodecomentrio"/>
    <w:next w:val="Textodecomentrio"/>
    <w:link w:val="AssuntodocomentrioChar"/>
    <w:uiPriority w:val="99"/>
    <w:semiHidden/>
    <w:unhideWhenUsed/>
    <w:rsid w:val="00C332B5"/>
    <w:rPr>
      <w:b/>
      <w:bCs/>
    </w:rPr>
  </w:style>
  <w:style w:type="character" w:customStyle="1" w:styleId="AssuntodocomentrioChar">
    <w:name w:val="Assunto do comentário Char"/>
    <w:basedOn w:val="TextodecomentrioChar"/>
    <w:link w:val="Assuntodocomentrio"/>
    <w:uiPriority w:val="99"/>
    <w:semiHidden/>
    <w:rsid w:val="00C332B5"/>
    <w:rPr>
      <w:b/>
      <w:bCs/>
      <w:sz w:val="20"/>
      <w:szCs w:val="20"/>
    </w:rPr>
  </w:style>
  <w:style w:type="paragraph" w:styleId="Textodebalo">
    <w:name w:val="Balloon Text"/>
    <w:basedOn w:val="Normal"/>
    <w:link w:val="TextodebaloChar"/>
    <w:uiPriority w:val="99"/>
    <w:semiHidden/>
    <w:unhideWhenUsed/>
    <w:rsid w:val="00C332B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332B5"/>
    <w:rPr>
      <w:rFonts w:ascii="Tahoma" w:hAnsi="Tahoma" w:cs="Tahoma"/>
      <w:sz w:val="16"/>
      <w:szCs w:val="16"/>
    </w:rPr>
  </w:style>
  <w:style w:type="character" w:styleId="Hyperlink">
    <w:name w:val="Hyperlink"/>
    <w:basedOn w:val="Fontepargpadro"/>
    <w:uiPriority w:val="99"/>
    <w:unhideWhenUsed/>
    <w:rsid w:val="003F1EB8"/>
    <w:rPr>
      <w:color w:val="0000FF" w:themeColor="hyperlink"/>
      <w:u w:val="single"/>
    </w:rPr>
  </w:style>
  <w:style w:type="paragraph" w:styleId="Cabealho">
    <w:name w:val="header"/>
    <w:basedOn w:val="Normal"/>
    <w:link w:val="CabealhoChar"/>
    <w:uiPriority w:val="99"/>
    <w:unhideWhenUsed/>
    <w:rsid w:val="004B30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B30DA"/>
  </w:style>
  <w:style w:type="paragraph" w:styleId="Rodap">
    <w:name w:val="footer"/>
    <w:basedOn w:val="Normal"/>
    <w:link w:val="RodapChar"/>
    <w:uiPriority w:val="99"/>
    <w:unhideWhenUsed/>
    <w:rsid w:val="004B30DA"/>
    <w:pPr>
      <w:tabs>
        <w:tab w:val="center" w:pos="4252"/>
        <w:tab w:val="right" w:pos="8504"/>
      </w:tabs>
      <w:spacing w:after="0" w:line="240" w:lineRule="auto"/>
    </w:pPr>
  </w:style>
  <w:style w:type="character" w:customStyle="1" w:styleId="RodapChar">
    <w:name w:val="Rodapé Char"/>
    <w:basedOn w:val="Fontepargpadro"/>
    <w:link w:val="Rodap"/>
    <w:uiPriority w:val="99"/>
    <w:rsid w:val="004B3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7747">
      <w:bodyDiv w:val="1"/>
      <w:marLeft w:val="0"/>
      <w:marRight w:val="0"/>
      <w:marTop w:val="0"/>
      <w:marBottom w:val="0"/>
      <w:divBdr>
        <w:top w:val="none" w:sz="0" w:space="0" w:color="auto"/>
        <w:left w:val="none" w:sz="0" w:space="0" w:color="auto"/>
        <w:bottom w:val="none" w:sz="0" w:space="0" w:color="auto"/>
        <w:right w:val="none" w:sz="0" w:space="0" w:color="auto"/>
      </w:divBdr>
    </w:div>
    <w:div w:id="207843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Planilha_do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Plan1!$B$1</c:f>
              <c:strCache>
                <c:ptCount val="1"/>
                <c:pt idx="0">
                  <c:v>Frequência</c:v>
                </c:pt>
              </c:strCache>
            </c:strRef>
          </c:tx>
          <c:spPr>
            <a:solidFill>
              <a:schemeClr val="accent1"/>
            </a:solidFill>
            <a:ln>
              <a:noFill/>
            </a:ln>
            <a:effectLst/>
          </c:spPr>
          <c:invertIfNegative val="0"/>
          <c:cat>
            <c:numRef>
              <c:f>Plan1!$A$2:$A$5</c:f>
              <c:numCache>
                <c:formatCode>General</c:formatCode>
                <c:ptCount val="4"/>
                <c:pt idx="0">
                  <c:v>2011</c:v>
                </c:pt>
                <c:pt idx="1">
                  <c:v>2012</c:v>
                </c:pt>
                <c:pt idx="2">
                  <c:v>2013</c:v>
                </c:pt>
                <c:pt idx="3">
                  <c:v>2014</c:v>
                </c:pt>
              </c:numCache>
            </c:numRef>
          </c:cat>
          <c:val>
            <c:numRef>
              <c:f>Plan1!$B$2:$B$5</c:f>
              <c:numCache>
                <c:formatCode>General</c:formatCode>
                <c:ptCount val="4"/>
                <c:pt idx="0">
                  <c:v>2050</c:v>
                </c:pt>
                <c:pt idx="1">
                  <c:v>1097</c:v>
                </c:pt>
                <c:pt idx="2">
                  <c:v>1244</c:v>
                </c:pt>
                <c:pt idx="3">
                  <c:v>1552</c:v>
                </c:pt>
              </c:numCache>
            </c:numRef>
          </c:val>
        </c:ser>
        <c:ser>
          <c:idx val="1"/>
          <c:order val="1"/>
          <c:tx>
            <c:strRef>
              <c:f>Plan1!$C$1</c:f>
              <c:strCache>
                <c:ptCount val="1"/>
                <c:pt idx="0">
                  <c:v>Empréstimos</c:v>
                </c:pt>
              </c:strCache>
            </c:strRef>
          </c:tx>
          <c:spPr>
            <a:solidFill>
              <a:schemeClr val="accent2"/>
            </a:solidFill>
            <a:ln>
              <a:noFill/>
            </a:ln>
            <a:effectLst/>
          </c:spPr>
          <c:invertIfNegative val="0"/>
          <c:cat>
            <c:numRef>
              <c:f>Plan1!$A$2:$A$5</c:f>
              <c:numCache>
                <c:formatCode>General</c:formatCode>
                <c:ptCount val="4"/>
                <c:pt idx="0">
                  <c:v>2011</c:v>
                </c:pt>
                <c:pt idx="1">
                  <c:v>2012</c:v>
                </c:pt>
                <c:pt idx="2">
                  <c:v>2013</c:v>
                </c:pt>
                <c:pt idx="3">
                  <c:v>2014</c:v>
                </c:pt>
              </c:numCache>
            </c:numRef>
          </c:cat>
          <c:val>
            <c:numRef>
              <c:f>Plan1!$C$2:$C$5</c:f>
              <c:numCache>
                <c:formatCode>General</c:formatCode>
                <c:ptCount val="4"/>
                <c:pt idx="0">
                  <c:v>518</c:v>
                </c:pt>
                <c:pt idx="1">
                  <c:v>172</c:v>
                </c:pt>
                <c:pt idx="2">
                  <c:v>176</c:v>
                </c:pt>
                <c:pt idx="3">
                  <c:v>404</c:v>
                </c:pt>
              </c:numCache>
            </c:numRef>
          </c:val>
        </c:ser>
        <c:ser>
          <c:idx val="2"/>
          <c:order val="2"/>
          <c:tx>
            <c:strRef>
              <c:f>Plan1!$D$1</c:f>
              <c:strCache>
                <c:ptCount val="1"/>
                <c:pt idx="0">
                  <c:v>Novos cadastros</c:v>
                </c:pt>
              </c:strCache>
            </c:strRef>
          </c:tx>
          <c:spPr>
            <a:solidFill>
              <a:schemeClr val="accent3"/>
            </a:solidFill>
            <a:ln>
              <a:noFill/>
            </a:ln>
            <a:effectLst/>
          </c:spPr>
          <c:invertIfNegative val="0"/>
          <c:cat>
            <c:numRef>
              <c:f>Plan1!$A$2:$A$5</c:f>
              <c:numCache>
                <c:formatCode>General</c:formatCode>
                <c:ptCount val="4"/>
                <c:pt idx="0">
                  <c:v>2011</c:v>
                </c:pt>
                <c:pt idx="1">
                  <c:v>2012</c:v>
                </c:pt>
                <c:pt idx="2">
                  <c:v>2013</c:v>
                </c:pt>
                <c:pt idx="3">
                  <c:v>2014</c:v>
                </c:pt>
              </c:numCache>
            </c:numRef>
          </c:cat>
          <c:val>
            <c:numRef>
              <c:f>Plan1!$D$2:$D$5</c:f>
              <c:numCache>
                <c:formatCode>General</c:formatCode>
                <c:ptCount val="4"/>
                <c:pt idx="0">
                  <c:v>102</c:v>
                </c:pt>
                <c:pt idx="1">
                  <c:v>10</c:v>
                </c:pt>
                <c:pt idx="2">
                  <c:v>11</c:v>
                </c:pt>
                <c:pt idx="3">
                  <c:v>5</c:v>
                </c:pt>
              </c:numCache>
            </c:numRef>
          </c:val>
        </c:ser>
        <c:dLbls>
          <c:showLegendKey val="0"/>
          <c:showVal val="0"/>
          <c:showCatName val="0"/>
          <c:showSerName val="0"/>
          <c:showPercent val="0"/>
          <c:showBubbleSize val="0"/>
        </c:dLbls>
        <c:gapWidth val="219"/>
        <c:overlap val="-27"/>
        <c:axId val="-1066274448"/>
        <c:axId val="-1066272816"/>
      </c:barChart>
      <c:catAx>
        <c:axId val="-1066274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66272816"/>
        <c:crosses val="autoZero"/>
        <c:auto val="1"/>
        <c:lblAlgn val="ctr"/>
        <c:lblOffset val="100"/>
        <c:noMultiLvlLbl val="0"/>
      </c:catAx>
      <c:valAx>
        <c:axId val="-1066272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66274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157CFC-FFDF-496B-B5BB-C113015E3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5323</Words>
  <Characters>28747</Characters>
  <Application>Microsoft Office Word</Application>
  <DocSecurity>0</DocSecurity>
  <Lines>239</Lines>
  <Paragraphs>68</Paragraphs>
  <ScaleCrop>false</ScaleCrop>
  <Company/>
  <LinksUpToDate>false</LinksUpToDate>
  <CharactersWithSpaces>34002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2016-10-15T16:55:00Z</dcterms:created>
  <dcterms:modified xsi:type="dcterms:W3CDTF">2016-10-15T16:56:00Z</dcterms:modified>
</cp:coreProperties>
</file>